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30394" w14:textId="77777777" w:rsidR="00801556" w:rsidRDefault="0098146F">
      <w:pPr>
        <w:tabs>
          <w:tab w:val="right" w:pos="9638"/>
        </w:tabs>
        <w:rPr>
          <w:rFonts w:ascii="Arial" w:eastAsia="Yu Mincho" w:hAnsi="Arial" w:cs="Arial"/>
          <w:b/>
          <w:sz w:val="24"/>
          <w:szCs w:val="24"/>
          <w:lang w:eastAsia="ko-KR"/>
        </w:rPr>
      </w:pPr>
      <w:r>
        <w:rPr>
          <w:rFonts w:ascii="Arial" w:hAnsi="Arial" w:cs="Arial"/>
          <w:b/>
          <w:bCs/>
          <w:sz w:val="24"/>
          <w:szCs w:val="24"/>
        </w:rPr>
        <w:t>SA WG2 Meeting #170</w:t>
      </w:r>
      <w:r>
        <w:rPr>
          <w:rFonts w:ascii="Arial" w:hAnsi="Arial" w:cs="Arial"/>
          <w:b/>
          <w:bCs/>
          <w:sz w:val="24"/>
          <w:szCs w:val="24"/>
        </w:rPr>
        <w:tab/>
        <w:t>S2-2506802</w:t>
      </w:r>
    </w:p>
    <w:p w14:paraId="6B830395" w14:textId="77777777" w:rsidR="00801556" w:rsidRDefault="0098146F">
      <w:pPr>
        <w:pBdr>
          <w:bottom w:val="single" w:sz="6" w:space="0" w:color="auto"/>
        </w:pBdr>
        <w:tabs>
          <w:tab w:val="right" w:pos="9638"/>
        </w:tabs>
        <w:rPr>
          <w:rFonts w:ascii="Arial" w:eastAsia="Yu Mincho" w:hAnsi="Arial" w:cs="Arial"/>
          <w:b/>
          <w:sz w:val="24"/>
          <w:szCs w:val="24"/>
        </w:rPr>
      </w:pPr>
      <w:r>
        <w:rPr>
          <w:rFonts w:ascii="Arial" w:hAnsi="Arial" w:cs="Arial"/>
          <w:b/>
          <w:bCs/>
          <w:sz w:val="24"/>
        </w:rPr>
        <w:t>25 – 29 Aug, 2025, Goteborg , SE</w:t>
      </w:r>
      <w:r>
        <w:rPr>
          <w:rFonts w:ascii="Arial" w:hAnsi="Arial" w:cs="Arial"/>
          <w:b/>
          <w:bCs/>
          <w:sz w:val="24"/>
        </w:rPr>
        <w:tab/>
      </w:r>
    </w:p>
    <w:p w14:paraId="6B830396" w14:textId="77777777" w:rsidR="00801556" w:rsidRDefault="0098146F">
      <w:pPr>
        <w:ind w:left="2127" w:hanging="2127"/>
        <w:rPr>
          <w:rFonts w:ascii="Arial" w:eastAsia="MS Mincho" w:hAnsi="Arial" w:cs="Arial"/>
          <w:b/>
          <w:lang w:val="en-US" w:eastAsia="ko-KR"/>
        </w:rPr>
      </w:pPr>
      <w:r>
        <w:rPr>
          <w:rFonts w:ascii="Arial" w:hAnsi="Arial" w:cs="Arial"/>
          <w:b/>
        </w:rPr>
        <w:t>Source:</w:t>
      </w:r>
      <w:r>
        <w:rPr>
          <w:rFonts w:ascii="Arial" w:hAnsi="Arial" w:cs="Arial"/>
          <w:b/>
        </w:rPr>
        <w:tab/>
      </w:r>
      <w:r>
        <w:rPr>
          <w:rFonts w:ascii="Arial" w:hAnsi="Arial" w:cs="Arial"/>
          <w:b/>
          <w:lang w:val="en-US"/>
        </w:rPr>
        <w:t>CEWiT</w:t>
      </w:r>
      <w:r>
        <w:rPr>
          <w:rFonts w:ascii="Arial" w:hAnsi="Arial" w:cs="Arial"/>
          <w:b/>
          <w:lang w:val="en-US"/>
        </w:rPr>
        <w:t>, IITB</w:t>
      </w:r>
    </w:p>
    <w:p w14:paraId="6B830397" w14:textId="77777777" w:rsidR="00801556" w:rsidRDefault="0098146F">
      <w:pPr>
        <w:ind w:left="2127" w:hanging="2127"/>
        <w:rPr>
          <w:rFonts w:ascii="Arial" w:hAnsi="Arial" w:cs="Arial"/>
          <w:b/>
          <w:lang w:val="en-US"/>
        </w:rPr>
      </w:pPr>
      <w:r>
        <w:rPr>
          <w:rFonts w:ascii="Arial" w:hAnsi="Arial" w:cs="Arial"/>
          <w:b/>
        </w:rPr>
        <w:t>Title:</w:t>
      </w:r>
      <w:r>
        <w:rPr>
          <w:rFonts w:ascii="Arial" w:hAnsi="Arial" w:cs="Arial"/>
          <w:b/>
        </w:rPr>
        <w:tab/>
        <w:t>[WT#1.</w:t>
      </w:r>
      <w:r>
        <w:rPr>
          <w:rFonts w:ascii="Arial" w:hAnsi="Arial" w:cs="Arial"/>
          <w:b/>
          <w:lang w:val="en-US"/>
        </w:rPr>
        <w:t>2, Network Exposure</w:t>
      </w:r>
      <w:r>
        <w:rPr>
          <w:rFonts w:ascii="Arial" w:hAnsi="Arial" w:cs="Arial"/>
          <w:b/>
        </w:rPr>
        <w:t xml:space="preserve">] Scope and KIs definition for </w:t>
      </w:r>
      <w:r>
        <w:rPr>
          <w:rFonts w:ascii="Arial" w:hAnsi="Arial" w:cs="Arial"/>
          <w:b/>
          <w:lang w:val="en-US"/>
        </w:rPr>
        <w:t>Network Exposure in 6G</w:t>
      </w:r>
    </w:p>
    <w:p w14:paraId="6B830398" w14:textId="77777777" w:rsidR="00801556" w:rsidRDefault="0098146F">
      <w:pPr>
        <w:ind w:left="2127" w:hanging="2127"/>
        <w:rPr>
          <w:rFonts w:ascii="Arial" w:hAnsi="Arial" w:cs="Arial"/>
          <w:b/>
        </w:rPr>
      </w:pPr>
      <w:r>
        <w:rPr>
          <w:rFonts w:ascii="Arial" w:hAnsi="Arial" w:cs="Arial"/>
          <w:b/>
        </w:rPr>
        <w:t>Document for:</w:t>
      </w:r>
      <w:r>
        <w:rPr>
          <w:rFonts w:ascii="Arial" w:hAnsi="Arial" w:cs="Arial"/>
          <w:b/>
        </w:rPr>
        <w:tab/>
        <w:t>Approval</w:t>
      </w:r>
    </w:p>
    <w:p w14:paraId="6B830399" w14:textId="77777777" w:rsidR="00801556" w:rsidRDefault="0098146F">
      <w:pPr>
        <w:ind w:left="2127" w:hanging="2127"/>
        <w:rPr>
          <w:rFonts w:ascii="Arial" w:hAnsi="Arial" w:cs="Arial"/>
          <w:b/>
          <w:lang w:val="en-US"/>
        </w:rPr>
      </w:pPr>
      <w:r>
        <w:rPr>
          <w:rFonts w:ascii="Arial" w:hAnsi="Arial" w:cs="Arial"/>
          <w:b/>
        </w:rPr>
        <w:t>Agenda Item:</w:t>
      </w:r>
      <w:r>
        <w:rPr>
          <w:rFonts w:ascii="Arial" w:hAnsi="Arial" w:cs="Arial"/>
          <w:b/>
        </w:rPr>
        <w:tab/>
        <w:t>20.6.1.</w:t>
      </w:r>
      <w:r>
        <w:rPr>
          <w:rFonts w:ascii="Arial" w:hAnsi="Arial" w:cs="Arial"/>
          <w:b/>
          <w:lang w:val="en-US"/>
        </w:rPr>
        <w:t>2</w:t>
      </w:r>
    </w:p>
    <w:p w14:paraId="6B83039A" w14:textId="77777777" w:rsidR="00801556" w:rsidRDefault="0098146F">
      <w:pPr>
        <w:ind w:left="2127" w:hanging="2127"/>
        <w:rPr>
          <w:rFonts w:ascii="Arial" w:hAnsi="Arial" w:cs="Arial"/>
          <w:b/>
        </w:rPr>
      </w:pPr>
      <w:r>
        <w:rPr>
          <w:rFonts w:ascii="Arial" w:hAnsi="Arial" w:cs="Arial"/>
          <w:b/>
        </w:rPr>
        <w:t>Work Item / Release:</w:t>
      </w:r>
      <w:r>
        <w:rPr>
          <w:rFonts w:ascii="Arial" w:hAnsi="Arial" w:cs="Arial"/>
          <w:b/>
        </w:rPr>
        <w:tab/>
        <w:t>FS_6G_ARC/Rel-20</w:t>
      </w:r>
    </w:p>
    <w:p w14:paraId="6B83039B" w14:textId="77777777" w:rsidR="00801556" w:rsidRDefault="0098146F">
      <w:pPr>
        <w:rPr>
          <w:rFonts w:ascii="Arial" w:hAnsi="Arial" w:cs="Arial"/>
          <w:i/>
          <w:lang w:eastAsia="zh-CN"/>
        </w:rPr>
      </w:pPr>
      <w:r>
        <w:rPr>
          <w:rFonts w:ascii="Arial" w:hAnsi="Arial" w:cs="Arial"/>
          <w:i/>
        </w:rPr>
        <w:t>Abstract of the contribution: This contribution provides detailed scope for WT #1.</w:t>
      </w:r>
      <w:r>
        <w:rPr>
          <w:rFonts w:ascii="Arial" w:hAnsi="Arial" w:cs="Arial"/>
          <w:i/>
          <w:lang w:val="en-US"/>
        </w:rPr>
        <w:t>2</w:t>
      </w:r>
      <w:r>
        <w:rPr>
          <w:rFonts w:ascii="Arial" w:hAnsi="Arial" w:cs="Arial"/>
          <w:i/>
        </w:rPr>
        <w:t xml:space="preserve"> for </w:t>
      </w:r>
      <w:r>
        <w:rPr>
          <w:rFonts w:ascii="Arial" w:hAnsi="Arial" w:cs="Arial"/>
          <w:i/>
          <w:lang w:val="en-US"/>
        </w:rPr>
        <w:t>Network Exposure Framework</w:t>
      </w:r>
      <w:r>
        <w:rPr>
          <w:rFonts w:ascii="Arial" w:hAnsi="Arial" w:cs="Arial"/>
          <w:i/>
        </w:rPr>
        <w:t xml:space="preserve"> and proposes corresponding KI description.</w:t>
      </w:r>
    </w:p>
    <w:p w14:paraId="6B83039C" w14:textId="77777777" w:rsidR="00801556" w:rsidRDefault="0098146F">
      <w:pPr>
        <w:pStyle w:val="Heading1"/>
        <w:rPr>
          <w:rFonts w:cs="Arial"/>
          <w:sz w:val="32"/>
          <w:szCs w:val="18"/>
        </w:rPr>
      </w:pPr>
      <w:r>
        <w:rPr>
          <w:rFonts w:cs="Arial"/>
          <w:sz w:val="32"/>
          <w:szCs w:val="18"/>
        </w:rPr>
        <w:t>1. Justifications</w:t>
      </w:r>
    </w:p>
    <w:p w14:paraId="6B83039D" w14:textId="77777777" w:rsidR="00801556" w:rsidRDefault="0098146F">
      <w:bookmarkStart w:id="0" w:name="_Hlk87257355"/>
      <w:r>
        <w:t>The 6G SID approved in TSG SA #108 has the following text in WT #1.</w:t>
      </w:r>
      <w:r>
        <w:rPr>
          <w:lang w:val="en-US"/>
        </w:rPr>
        <w:t>2</w:t>
      </w:r>
      <w:r>
        <w:t xml:space="preserve"> corresponding to </w:t>
      </w:r>
      <w:r>
        <w:rPr>
          <w:rFonts w:eastAsia="DengXian"/>
          <w:shd w:val="clear" w:color="auto" w:fill="FFFFFF" w:themeFill="background1"/>
          <w:lang w:val="en-US"/>
        </w:rPr>
        <w:t>Network Exposure Framework</w:t>
      </w:r>
      <w:r>
        <w:rPr>
          <w:rFonts w:eastAsia="DengXian"/>
          <w:shd w:val="clear" w:color="auto" w:fill="FFFFFF" w:themeFill="background1"/>
        </w:rPr>
        <w:t xml:space="preserve"> to be supported for 6G</w:t>
      </w:r>
    </w:p>
    <w:p w14:paraId="6B83039E" w14:textId="77777777" w:rsidR="00801556" w:rsidRDefault="0098146F">
      <w:pPr>
        <w:pStyle w:val="B1"/>
        <w:rPr>
          <w:i/>
          <w:iCs/>
          <w:shd w:val="clear" w:color="auto" w:fill="FFFFFF" w:themeFill="background1"/>
        </w:rPr>
      </w:pPr>
      <w:r>
        <w:rPr>
          <w:i/>
          <w:iCs/>
          <w:shd w:val="clear" w:color="auto" w:fill="FFFFFF" w:themeFill="background1"/>
        </w:rPr>
        <w:t>1.</w:t>
      </w:r>
      <w:r>
        <w:rPr>
          <w:i/>
          <w:iCs/>
          <w:shd w:val="clear" w:color="auto" w:fill="FFFFFF" w:themeFill="background1"/>
          <w:lang w:val="en-US"/>
        </w:rPr>
        <w:t>2</w:t>
      </w:r>
      <w:r>
        <w:rPr>
          <w:i/>
          <w:iCs/>
          <w:shd w:val="clear" w:color="auto" w:fill="FFFFFF" w:themeFill="background1"/>
        </w:rPr>
        <w:t>.</w:t>
      </w:r>
      <w:r>
        <w:rPr>
          <w:i/>
          <w:iCs/>
          <w:shd w:val="clear" w:color="auto" w:fill="FFFFFF" w:themeFill="background1"/>
        </w:rPr>
        <w:tab/>
      </w:r>
      <w:r>
        <w:rPr>
          <w:i/>
          <w:iCs/>
          <w:shd w:val="clear" w:color="auto" w:fill="FFFFFF" w:themeFill="background1"/>
          <w:lang w:eastAsia="zh-CN"/>
        </w:rPr>
        <w:t>Stud</w:t>
      </w:r>
      <w:r>
        <w:rPr>
          <w:i/>
          <w:iCs/>
          <w:shd w:val="clear" w:color="auto" w:fill="FFFFFF" w:themeFill="background1"/>
        </w:rPr>
        <w:t>y whether and how to support and/or enhance</w:t>
      </w:r>
      <w:r>
        <w:rPr>
          <w:i/>
          <w:iCs/>
          <w:shd w:val="clear" w:color="auto" w:fill="FFFFFF" w:themeFill="background1"/>
          <w:lang w:eastAsia="zh-CN"/>
        </w:rPr>
        <w:t xml:space="preserve"> the following aspects in 6G: </w:t>
      </w:r>
      <w:r>
        <w:rPr>
          <w:i/>
          <w:iCs/>
          <w:shd w:val="clear" w:color="auto" w:fill="FFFFFF" w:themeFill="background1"/>
        </w:rPr>
        <w:t>the SBA framework</w:t>
      </w:r>
      <w:r>
        <w:rPr>
          <w:rFonts w:hint="eastAsia"/>
          <w:i/>
          <w:iCs/>
          <w:shd w:val="clear" w:color="auto" w:fill="FFFFFF" w:themeFill="background1"/>
          <w:lang w:eastAsia="zh-CN"/>
        </w:rPr>
        <w:t>,</w:t>
      </w:r>
      <w:r>
        <w:rPr>
          <w:i/>
          <w:iCs/>
          <w:shd w:val="clear" w:color="auto" w:fill="FFFFFF" w:themeFill="background1"/>
          <w:lang w:eastAsia="zh-CN"/>
        </w:rPr>
        <w:t xml:space="preserve"> network slicing, network sharing, user plane architecture, QoS framework, policy framework, </w:t>
      </w:r>
      <w:r>
        <w:rPr>
          <w:i/>
          <w:iCs/>
          <w:highlight w:val="yellow"/>
          <w:shd w:val="clear" w:color="auto" w:fill="FFFFFF" w:themeFill="background1"/>
          <w:lang w:eastAsia="zh-CN"/>
        </w:rPr>
        <w:t>network exposure</w:t>
      </w:r>
      <w:r>
        <w:rPr>
          <w:i/>
          <w:iCs/>
          <w:highlight w:val="yellow"/>
          <w:shd w:val="clear" w:color="auto" w:fill="FFFFFF" w:themeFill="background1"/>
        </w:rPr>
        <w:t xml:space="preserve"> framework</w:t>
      </w:r>
      <w:r>
        <w:rPr>
          <w:rFonts w:hint="eastAsia"/>
          <w:i/>
          <w:iCs/>
          <w:shd w:val="clear" w:color="auto" w:fill="FFFFFF" w:themeFill="background1"/>
          <w:lang w:eastAsia="zh-CN"/>
        </w:rPr>
        <w:t>,</w:t>
      </w:r>
      <w:r>
        <w:rPr>
          <w:i/>
          <w:iCs/>
          <w:shd w:val="clear" w:color="auto" w:fill="FFFFFF" w:themeFill="background1"/>
          <w:lang w:eastAsia="zh-CN"/>
        </w:rPr>
        <w:t xml:space="preserve"> architecture for specific scenarios e.g. fixed wireless access, localized service access.</w:t>
      </w:r>
    </w:p>
    <w:p w14:paraId="6B83039F" w14:textId="77777777" w:rsidR="00801556" w:rsidRDefault="0098146F">
      <w:r>
        <w:t xml:space="preserve">The 6G system is assumed to support </w:t>
      </w:r>
      <w:r>
        <w:rPr>
          <w:lang w:val="en-US"/>
        </w:rPr>
        <w:t xml:space="preserve">and/or enhance </w:t>
      </w:r>
      <w:r>
        <w:t>most of the existing 5GS service</w:t>
      </w:r>
      <w:r>
        <w:rPr>
          <w:lang w:val="en-US"/>
        </w:rPr>
        <w:t>s</w:t>
      </w:r>
      <w:r>
        <w:t xml:space="preserve"> and </w:t>
      </w:r>
      <w:r>
        <w:rPr>
          <w:lang w:val="en-US"/>
        </w:rPr>
        <w:t xml:space="preserve">add </w:t>
      </w:r>
      <w:r>
        <w:t xml:space="preserve">some new </w:t>
      </w:r>
      <w:r>
        <w:rPr>
          <w:lang w:val="en-US"/>
        </w:rPr>
        <w:t>services</w:t>
      </w:r>
      <w:r>
        <w:t xml:space="preserve">. </w:t>
      </w:r>
      <w:r>
        <w:rPr>
          <w:lang w:val="en-US"/>
        </w:rPr>
        <w:t xml:space="preserve">Network Exposure is one of </w:t>
      </w:r>
      <w:r>
        <w:t xml:space="preserve">the key </w:t>
      </w:r>
      <w:r>
        <w:rPr>
          <w:lang w:val="en-US"/>
        </w:rPr>
        <w:t>features</w:t>
      </w:r>
      <w:r>
        <w:t xml:space="preserve"> </w:t>
      </w:r>
      <w:r>
        <w:rPr>
          <w:lang w:val="en-US"/>
        </w:rPr>
        <w:t xml:space="preserve">of 5G </w:t>
      </w:r>
      <w:r>
        <w:t xml:space="preserve">that </w:t>
      </w:r>
      <w:r>
        <w:rPr>
          <w:lang w:val="en-US"/>
        </w:rPr>
        <w:t xml:space="preserve">shall be </w:t>
      </w:r>
      <w:r>
        <w:t>support</w:t>
      </w:r>
      <w:bookmarkStart w:id="1" w:name="_Hlk204620731"/>
      <w:r>
        <w:rPr>
          <w:lang w:val="en-US"/>
        </w:rPr>
        <w:t>ed in 6G with enhancements</w:t>
      </w:r>
      <w:r>
        <w:t>.</w:t>
      </w:r>
      <w:bookmarkEnd w:id="1"/>
    </w:p>
    <w:p w14:paraId="6B8303A0" w14:textId="77777777" w:rsidR="00801556" w:rsidRDefault="0098146F">
      <w:pPr>
        <w:rPr>
          <w:lang w:val="en-US"/>
        </w:rPr>
      </w:pPr>
      <w:r>
        <w:rPr>
          <w:lang w:val="en-US"/>
        </w:rPr>
        <w:t xml:space="preserve">The objectives for the study on network exposure Framework can be as follows: </w:t>
      </w:r>
    </w:p>
    <w:p w14:paraId="6B8303A1" w14:textId="77777777" w:rsidR="00801556" w:rsidRDefault="0098146F">
      <w:pPr>
        <w:ind w:firstLine="284"/>
        <w:rPr>
          <w:lang w:val="en-US"/>
        </w:rPr>
      </w:pPr>
      <w:r>
        <w:rPr>
          <w:lang w:val="en-US"/>
        </w:rPr>
        <w:t>-</w:t>
      </w:r>
      <w:r>
        <w:rPr>
          <w:lang w:val="en-US"/>
        </w:rPr>
        <w:tab/>
        <w:t>Optimization of existing exposure Framework of 5G. Eg: splitting complicated services and merging simpler small services to make them application friendly.</w:t>
      </w:r>
    </w:p>
    <w:p w14:paraId="6B8303A2" w14:textId="77777777" w:rsidR="00801556" w:rsidRDefault="0098146F">
      <w:pPr>
        <w:ind w:firstLine="284"/>
        <w:rPr>
          <w:lang w:val="en-US"/>
        </w:rPr>
      </w:pPr>
      <w:r>
        <w:rPr>
          <w:lang w:val="en-US"/>
        </w:rPr>
        <w:t>-</w:t>
      </w:r>
      <w:r>
        <w:rPr>
          <w:lang w:val="en-US"/>
        </w:rPr>
        <w:tab/>
        <w:t>Exposure aspects for features and requirements introduced in 6G.</w:t>
      </w:r>
    </w:p>
    <w:p w14:paraId="6B8303A3" w14:textId="77777777" w:rsidR="00801556" w:rsidRDefault="0098146F">
      <w:pPr>
        <w:ind w:firstLine="284"/>
        <w:rPr>
          <w:lang w:val="en-US"/>
        </w:rPr>
      </w:pPr>
      <w:r>
        <w:rPr>
          <w:lang w:val="en-US"/>
        </w:rPr>
        <w:t>-</w:t>
      </w:r>
      <w:r>
        <w:rPr>
          <w:lang w:val="en-US"/>
        </w:rPr>
        <w:tab/>
        <w:t>Enhancements in security aspects of exposure framework of 5G.</w:t>
      </w:r>
    </w:p>
    <w:p w14:paraId="6B8303A4" w14:textId="77777777" w:rsidR="00801556" w:rsidRDefault="0098146F">
      <w:pPr>
        <w:rPr>
          <w:lang w:val="en-US"/>
        </w:rPr>
      </w:pPr>
      <w:r>
        <w:rPr>
          <w:lang w:val="en-US"/>
        </w:rPr>
        <w:t>Requirement for optimizing existing exposure Framework is defined in SA1 TR</w:t>
      </w:r>
      <w:r>
        <w:t> </w:t>
      </w:r>
      <w:r>
        <w:rPr>
          <w:lang w:val="en-US"/>
        </w:rPr>
        <w:t>22.870 v0.3.1 as follows:</w:t>
      </w:r>
    </w:p>
    <w:p w14:paraId="6B8303A5" w14:textId="77777777" w:rsidR="00801556" w:rsidRDefault="0098146F">
      <w:pPr>
        <w:rPr>
          <w:i/>
          <w:iCs/>
          <w:shd w:val="clear" w:color="auto" w:fill="FFFFFF" w:themeFill="background1"/>
          <w:lang w:val="en-US"/>
        </w:rPr>
      </w:pPr>
      <w:r>
        <w:rPr>
          <w:i/>
          <w:iCs/>
          <w:shd w:val="clear" w:color="auto" w:fill="FFFFFF" w:themeFill="background1"/>
          <w:lang w:val="en-US"/>
        </w:rPr>
        <w:t>[PR 6.7.6-2] Based on user consent, operator policy and regulatory requirements, the 6G system shall provide an efficient way to expose information (e.g. change of QoS) to the application on the UE.</w:t>
      </w:r>
    </w:p>
    <w:p w14:paraId="6B8303A6" w14:textId="77777777" w:rsidR="00801556" w:rsidRDefault="0098146F">
      <w:pPr>
        <w:rPr>
          <w:i/>
          <w:iCs/>
          <w:shd w:val="clear" w:color="auto" w:fill="FFFFFF" w:themeFill="background1"/>
          <w:lang w:val="en-US"/>
        </w:rPr>
      </w:pPr>
      <w:r>
        <w:rPr>
          <w:i/>
          <w:iCs/>
          <w:shd w:val="clear" w:color="auto" w:fill="FFFFFF" w:themeFill="background1"/>
          <w:lang w:val="en-US" w:eastAsia="zh-CN"/>
        </w:rPr>
        <w:t>[PR 6.31.6-1] The 6G network shall support mechanism to provide 3GPP services to subscribers requested by user’s intent.</w:t>
      </w:r>
    </w:p>
    <w:p w14:paraId="6B8303A7" w14:textId="77777777" w:rsidR="00801556" w:rsidRDefault="0098146F">
      <w:pPr>
        <w:rPr>
          <w:lang w:val="en-US"/>
        </w:rPr>
      </w:pPr>
      <w:r>
        <w:rPr>
          <w:lang w:val="en-US"/>
        </w:rPr>
        <w:t>Few requirements for use cases introduced in 6G are defined in SA1 TR</w:t>
      </w:r>
      <w:r>
        <w:t> </w:t>
      </w:r>
      <w:r>
        <w:rPr>
          <w:lang w:val="en-US"/>
        </w:rPr>
        <w:t>22.870 v0.3.1 as follows:</w:t>
      </w:r>
    </w:p>
    <w:p w14:paraId="6B8303A8" w14:textId="77777777" w:rsidR="00801556" w:rsidRDefault="0098146F">
      <w:pPr>
        <w:rPr>
          <w:i/>
          <w:iCs/>
          <w:shd w:val="clear" w:color="auto" w:fill="FFFFFF" w:themeFill="background1"/>
          <w:lang w:val="en-US"/>
        </w:rPr>
      </w:pPr>
      <w:r>
        <w:rPr>
          <w:i/>
          <w:iCs/>
          <w:shd w:val="clear" w:color="auto" w:fill="FFFFFF" w:themeFill="background1"/>
          <w:lang w:val="en-US"/>
        </w:rPr>
        <w:t>[PR 5.5.5.2-1] Subject to regulation, operator(s) policy and user consent, the 6G network shall support procedure(s) to expose aggregated (non-sensitive/anonymized/non-personally identifiable) information related to UEs, served by the network, e.g. number of UEs in a geographical location, their mobility pattern, application usage trends, from the network to authorized 3rd parties without exposing UE identities.</w:t>
      </w:r>
    </w:p>
    <w:p w14:paraId="6B8303A9" w14:textId="77777777" w:rsidR="00801556" w:rsidRDefault="0098146F">
      <w:pPr>
        <w:rPr>
          <w:i/>
          <w:iCs/>
          <w:shd w:val="clear" w:color="auto" w:fill="FFFFFF" w:themeFill="background1"/>
          <w:lang w:val="en-US"/>
        </w:rPr>
      </w:pPr>
      <w:r>
        <w:rPr>
          <w:i/>
          <w:iCs/>
          <w:shd w:val="clear" w:color="auto" w:fill="FFFFFF" w:themeFill="background1"/>
          <w:lang w:val="en-US"/>
        </w:rPr>
        <w:t>[PR 7.9.6-2] Subject to user consent, regulation, and operator’s policy, the 6G network shall be able to provide secure means to expose the prediction of location and/or velocity of sensing target(s) to a trusted third-party.</w:t>
      </w:r>
    </w:p>
    <w:p w14:paraId="6B8303AA" w14:textId="77777777" w:rsidR="00801556" w:rsidRDefault="0098146F">
      <w:pPr>
        <w:rPr>
          <w:i/>
          <w:iCs/>
          <w:shd w:val="clear" w:color="auto" w:fill="FFFFFF" w:themeFill="background1"/>
          <w:lang w:val="en-US" w:eastAsia="zh-CN"/>
        </w:rPr>
      </w:pPr>
      <w:r>
        <w:rPr>
          <w:i/>
          <w:iCs/>
          <w:shd w:val="clear" w:color="auto" w:fill="FFFFFF" w:themeFill="background1"/>
          <w:lang w:val="en-US" w:eastAsia="zh-CN"/>
        </w:rPr>
        <w:t>[PR 6.1.6-1] Based on operator policy, the 6G network shall provide suitable means to allow authorized third parties and/or UEs to retrieve availability information about computational resources (e.g. storage, AI processing units, xPUs information etc.) inside the Service Hosting Environment and to utilize these computational resources for running workloads on demand.</w:t>
      </w:r>
    </w:p>
    <w:p w14:paraId="6B8303AB" w14:textId="77777777" w:rsidR="00801556" w:rsidRDefault="0098146F">
      <w:pPr>
        <w:rPr>
          <w:lang w:val="en-US"/>
        </w:rPr>
      </w:pPr>
      <w:r>
        <w:rPr>
          <w:lang w:val="en-US"/>
        </w:rPr>
        <w:t>Requirement for security aspects of exposure services in 6G is defined in SA1 TR</w:t>
      </w:r>
      <w:r>
        <w:t> </w:t>
      </w:r>
      <w:r>
        <w:rPr>
          <w:lang w:val="en-US"/>
        </w:rPr>
        <w:t>22.870 v0.3.1 as follows:</w:t>
      </w:r>
    </w:p>
    <w:p w14:paraId="6B8303AC" w14:textId="77777777" w:rsidR="00801556" w:rsidRDefault="0098146F">
      <w:pPr>
        <w:rPr>
          <w:i/>
          <w:iCs/>
          <w:shd w:val="clear" w:color="auto" w:fill="FFFFFF" w:themeFill="background1"/>
          <w:lang w:val="en-US" w:eastAsia="zh-CN"/>
        </w:rPr>
      </w:pPr>
      <w:r>
        <w:rPr>
          <w:i/>
          <w:iCs/>
          <w:shd w:val="clear" w:color="auto" w:fill="FFFFFF" w:themeFill="background1"/>
          <w:lang w:val="en-US" w:eastAsia="zh-CN"/>
        </w:rPr>
        <w:t>[PR 5.5.7.3-1]    Subject to operator policy and regulatory requirements, the 6G system shall support privacy protection for any information exposure to a 3rd party.</w:t>
      </w:r>
    </w:p>
    <w:p w14:paraId="6B8303AD" w14:textId="77777777" w:rsidR="00801556" w:rsidRDefault="0098146F">
      <w:pPr>
        <w:rPr>
          <w:lang w:eastAsia="zh-CN"/>
        </w:rPr>
      </w:pPr>
      <w:r>
        <w:rPr>
          <w:lang w:eastAsia="zh-CN"/>
        </w:rPr>
        <w:t xml:space="preserve">This </w:t>
      </w:r>
      <w:r>
        <w:rPr>
          <w:lang w:val="en-US" w:eastAsia="zh-CN"/>
        </w:rPr>
        <w:t>contribution</w:t>
      </w:r>
      <w:r>
        <w:rPr>
          <w:lang w:eastAsia="zh-CN"/>
        </w:rPr>
        <w:t xml:space="preserve"> proposes updates to WT #1.</w:t>
      </w:r>
      <w:r>
        <w:rPr>
          <w:lang w:val="en-US" w:eastAsia="zh-CN"/>
        </w:rPr>
        <w:t>2</w:t>
      </w:r>
      <w:r>
        <w:rPr>
          <w:lang w:eastAsia="zh-CN"/>
        </w:rPr>
        <w:t xml:space="preserve"> description of the approved SID to clarify the scope related to </w:t>
      </w:r>
      <w:r>
        <w:rPr>
          <w:lang w:val="en-US" w:eastAsia="zh-CN"/>
        </w:rPr>
        <w:t>Network Exposure Framework</w:t>
      </w:r>
      <w:r>
        <w:rPr>
          <w:lang w:eastAsia="zh-CN"/>
        </w:rPr>
        <w:t xml:space="preserve"> and provides the corresponding Key Issues to be documented in the study TR</w:t>
      </w:r>
      <w:r>
        <w:t> </w:t>
      </w:r>
      <w:r>
        <w:rPr>
          <w:lang w:eastAsia="zh-CN"/>
        </w:rPr>
        <w:t>23.</w:t>
      </w:r>
      <w:r>
        <w:rPr>
          <w:lang w:val="en-US" w:eastAsia="zh-CN"/>
        </w:rPr>
        <w:t>801</w:t>
      </w:r>
      <w:r>
        <w:rPr>
          <w:lang w:eastAsia="zh-CN"/>
        </w:rPr>
        <w:t>.</w:t>
      </w:r>
    </w:p>
    <w:p w14:paraId="6B8303AE" w14:textId="77777777" w:rsidR="00801556" w:rsidRDefault="00801556">
      <w:pPr>
        <w:rPr>
          <w:lang w:eastAsia="zh-CN"/>
        </w:rPr>
      </w:pPr>
    </w:p>
    <w:p w14:paraId="6B8303AF" w14:textId="77777777" w:rsidR="00801556" w:rsidRDefault="0098146F">
      <w:pPr>
        <w:rPr>
          <w:b/>
          <w:bCs/>
          <w:lang w:val="en-US" w:eastAsia="zh-CN"/>
        </w:rPr>
      </w:pPr>
      <w:r>
        <w:rPr>
          <w:b/>
          <w:bCs/>
          <w:lang w:val="en-US" w:eastAsia="zh-CN"/>
        </w:rPr>
        <w:lastRenderedPageBreak/>
        <w:t>Gap Analysis:</w:t>
      </w:r>
    </w:p>
    <w:p w14:paraId="6B8303B0" w14:textId="77777777" w:rsidR="00801556" w:rsidRDefault="0098146F">
      <w:pPr>
        <w:rPr>
          <w:rStyle w:val="CommentReference"/>
          <w:lang w:val="en-US" w:eastAsia="zh-CN"/>
        </w:rPr>
      </w:pPr>
      <w:r>
        <w:rPr>
          <w:lang w:val="en-US" w:eastAsia="zh-CN"/>
        </w:rPr>
        <w:t>-</w:t>
      </w:r>
      <w:r>
        <w:rPr>
          <w:lang w:val="en-US" w:eastAsia="zh-CN"/>
        </w:rPr>
        <w:tab/>
        <w:t>Few of the existing exposure services require higher 3GPP specification understanding by the application, which makes it much tougher, leading to reduced usage of exposure services of 5GS.</w:t>
      </w:r>
      <w:r>
        <w:rPr>
          <w:rStyle w:val="CommentReference"/>
          <w:lang w:val="en-US"/>
        </w:rPr>
        <w:t xml:space="preserve"> </w:t>
      </w:r>
      <w:r>
        <w:rPr>
          <w:lang w:val="en-US" w:eastAsia="zh-CN"/>
        </w:rPr>
        <w:t>Eg: The traffic influence service can be invoked for various purposes like traffic routing, subscription to get notified about events related to PDU sessions, request comprising AF relocation information, etc. This multi facet usage of this service makes it’s definition and usage much complex.[x3]</w:t>
      </w:r>
    </w:p>
    <w:p w14:paraId="6B8303B1" w14:textId="77777777" w:rsidR="00801556" w:rsidRDefault="0098146F">
      <w:pPr>
        <w:rPr>
          <w:lang w:val="en-US" w:eastAsia="zh-CN"/>
        </w:rPr>
      </w:pPr>
      <w:r>
        <w:rPr>
          <w:lang w:val="en-US" w:eastAsia="zh-CN"/>
        </w:rPr>
        <w:t>If this can be resolved in 6GS, there will be huge improvement in usage of exposure services. By then, there will be scope for monetization of exposure services.</w:t>
      </w:r>
    </w:p>
    <w:p w14:paraId="6B8303B2" w14:textId="77777777" w:rsidR="00801556" w:rsidRDefault="0098146F">
      <w:pPr>
        <w:rPr>
          <w:lang w:val="en-US" w:eastAsia="zh-CN"/>
        </w:rPr>
      </w:pPr>
      <w:r>
        <w:rPr>
          <w:lang w:val="en-US" w:eastAsia="zh-CN"/>
        </w:rPr>
        <w:t>-</w:t>
      </w:r>
      <w:r>
        <w:rPr>
          <w:lang w:val="en-US" w:eastAsia="zh-CN"/>
        </w:rPr>
        <w:tab/>
        <w:t>The privacy protection and service authorization mechanism for exposure framework in 5GS can be enhanced in 6GS..</w:t>
      </w:r>
    </w:p>
    <w:p w14:paraId="6B8303B3" w14:textId="77777777" w:rsidR="00801556" w:rsidRDefault="0098146F">
      <w:pPr>
        <w:jc w:val="center"/>
        <w:rPr>
          <w:rFonts w:ascii="Arial" w:hAnsi="Arial" w:cs="Arial"/>
          <w:color w:val="FF0000"/>
          <w:sz w:val="36"/>
          <w:szCs w:val="36"/>
        </w:rPr>
      </w:pPr>
      <w:r>
        <w:rPr>
          <w:rFonts w:ascii="Arial" w:hAnsi="Arial" w:cs="Arial"/>
          <w:color w:val="FF0000"/>
          <w:sz w:val="36"/>
          <w:szCs w:val="36"/>
        </w:rPr>
        <w:t>**** First Change ****</w:t>
      </w:r>
    </w:p>
    <w:p w14:paraId="6B8303B4" w14:textId="77777777" w:rsidR="00801556" w:rsidRDefault="0098146F">
      <w:pPr>
        <w:pStyle w:val="Heading1"/>
      </w:pPr>
      <w:bookmarkStart w:id="2" w:name="_Toc153792665"/>
      <w:bookmarkStart w:id="3" w:name="_Toc153792580"/>
      <w:bookmarkStart w:id="4" w:name="_Toc199433769"/>
      <w:bookmarkStart w:id="5" w:name="_Toc199434059"/>
      <w:r>
        <w:t>2</w:t>
      </w:r>
      <w:r>
        <w:tab/>
        <w:t>References</w:t>
      </w:r>
      <w:bookmarkEnd w:id="2"/>
      <w:bookmarkEnd w:id="3"/>
      <w:bookmarkEnd w:id="4"/>
      <w:bookmarkEnd w:id="5"/>
    </w:p>
    <w:p w14:paraId="6B8303B5" w14:textId="77777777" w:rsidR="00801556" w:rsidRDefault="0098146F">
      <w:r>
        <w:t>The following documents contain provisions which, through reference in this text, constitute provisions of the present document.</w:t>
      </w:r>
    </w:p>
    <w:p w14:paraId="6B8303B6" w14:textId="77777777" w:rsidR="00801556" w:rsidRDefault="0098146F">
      <w:pPr>
        <w:pStyle w:val="B1"/>
      </w:pPr>
      <w:r>
        <w:t>-</w:t>
      </w:r>
      <w:r>
        <w:tab/>
        <w:t>References are either specific (identified by date of publication, edition number, version number, etc.) or non</w:t>
      </w:r>
      <w:r>
        <w:noBreakHyphen/>
        <w:t>specific.</w:t>
      </w:r>
    </w:p>
    <w:p w14:paraId="6B8303B7" w14:textId="77777777" w:rsidR="00801556" w:rsidRDefault="0098146F">
      <w:pPr>
        <w:pStyle w:val="B1"/>
      </w:pPr>
      <w:r>
        <w:t>-</w:t>
      </w:r>
      <w:r>
        <w:tab/>
        <w:t>For a specific reference, subsequent revisions do not apply.</w:t>
      </w:r>
    </w:p>
    <w:p w14:paraId="6B8303B8" w14:textId="77777777" w:rsidR="00801556" w:rsidRDefault="0098146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8303B9" w14:textId="77777777" w:rsidR="00801556" w:rsidRDefault="0098146F">
      <w:pPr>
        <w:pStyle w:val="EX"/>
        <w:ind w:left="1701" w:hanging="1417"/>
      </w:pPr>
      <w:r>
        <w:t>[x</w:t>
      </w:r>
      <w:r>
        <w:rPr>
          <w:lang w:val="en-US"/>
        </w:rPr>
        <w:t>1</w:t>
      </w:r>
      <w:r>
        <w:t>]</w:t>
      </w:r>
      <w:r>
        <w:tab/>
        <w:t>3GPP TS 22.261: "Service requirements for the 5G system".</w:t>
      </w:r>
    </w:p>
    <w:p w14:paraId="6B8303BA" w14:textId="77777777" w:rsidR="00801556" w:rsidRDefault="0098146F">
      <w:pPr>
        <w:pStyle w:val="EX"/>
        <w:ind w:left="1701" w:hanging="1417"/>
      </w:pPr>
      <w:r>
        <w:t>[x</w:t>
      </w:r>
      <w:r>
        <w:rPr>
          <w:lang w:val="en-US"/>
        </w:rPr>
        <w:t>2</w:t>
      </w:r>
      <w:r>
        <w:t>]</w:t>
      </w:r>
      <w:r>
        <w:tab/>
        <w:t>3GPP T</w:t>
      </w:r>
      <w:r>
        <w:rPr>
          <w:lang w:val="en-US"/>
        </w:rPr>
        <w:t>R</w:t>
      </w:r>
      <w:r>
        <w:t> 22.</w:t>
      </w:r>
      <w:r>
        <w:rPr>
          <w:lang w:val="en-US"/>
        </w:rPr>
        <w:t>870</w:t>
      </w:r>
      <w:r>
        <w:t>: "Study on 6G Use Cases and Service Requirements".</w:t>
      </w:r>
    </w:p>
    <w:p w14:paraId="6B8303BB" w14:textId="77777777" w:rsidR="00801556" w:rsidRDefault="0098146F">
      <w:pPr>
        <w:pStyle w:val="EX"/>
        <w:ind w:left="1701" w:hanging="1417"/>
        <w:rPr>
          <w:lang w:val="en-US"/>
        </w:rPr>
      </w:pPr>
      <w:r>
        <w:rPr>
          <w:lang w:val="en-US"/>
        </w:rPr>
        <w:t>[x3]</w:t>
      </w:r>
      <w:r>
        <w:rPr>
          <w:lang w:val="en-US"/>
        </w:rPr>
        <w:tab/>
      </w:r>
      <w:r>
        <w:t>3GPP TS 2</w:t>
      </w:r>
      <w:r>
        <w:rPr>
          <w:lang w:val="en-US"/>
        </w:rPr>
        <w:t>3.501</w:t>
      </w:r>
      <w:r>
        <w:t>: "</w:t>
      </w:r>
      <w:r>
        <w:rPr>
          <w:lang w:val="en-US"/>
        </w:rPr>
        <w:t>System architecture for the 5G System</w:t>
      </w:r>
      <w:r>
        <w:t>".</w:t>
      </w:r>
    </w:p>
    <w:p w14:paraId="6B8303BC" w14:textId="77777777" w:rsidR="00801556" w:rsidRDefault="00801556">
      <w:pPr>
        <w:pStyle w:val="EX"/>
        <w:ind w:left="1701" w:hanging="1417"/>
      </w:pPr>
    </w:p>
    <w:p w14:paraId="6B8303BD" w14:textId="77777777" w:rsidR="00801556" w:rsidRDefault="0098146F">
      <w:pPr>
        <w:jc w:val="center"/>
        <w:rPr>
          <w:lang w:eastAsia="zh-CN"/>
        </w:rPr>
      </w:pPr>
      <w:r>
        <w:rPr>
          <w:rFonts w:ascii="Arial" w:hAnsi="Arial" w:cs="Arial"/>
          <w:color w:val="FF0000"/>
          <w:sz w:val="36"/>
          <w:szCs w:val="36"/>
        </w:rPr>
        <w:t>**** Next Change (all text are new)****</w:t>
      </w:r>
    </w:p>
    <w:bookmarkEnd w:id="0"/>
    <w:p w14:paraId="6B8303BE" w14:textId="77777777" w:rsidR="00801556" w:rsidRDefault="0098146F">
      <w:pPr>
        <w:pStyle w:val="Heading1"/>
        <w:rPr>
          <w:rFonts w:cs="Arial"/>
          <w:sz w:val="32"/>
          <w:szCs w:val="18"/>
        </w:rPr>
      </w:pPr>
      <w:r>
        <w:t>Annex A</w:t>
      </w:r>
      <w:r>
        <w:rPr>
          <w:lang w:val="en-US" w:eastAsia="zh-CN"/>
        </w:rPr>
        <w:t>.X. WT#1.2 Scope for network exposure in 6G</w:t>
      </w:r>
    </w:p>
    <w:p w14:paraId="6B8303BF" w14:textId="77777777" w:rsidR="00801556" w:rsidRDefault="0098146F">
      <w:pPr>
        <w:pStyle w:val="B1"/>
        <w:ind w:left="0" w:firstLine="0"/>
        <w:rPr>
          <w:lang w:val="en-US" w:eastAsia="zh-CN"/>
        </w:rPr>
      </w:pPr>
      <w:r>
        <w:rPr>
          <w:lang w:val="en-US" w:eastAsia="zh-CN"/>
        </w:rPr>
        <w:t>WT#1.2</w:t>
      </w:r>
      <w:r>
        <w:rPr>
          <w:lang w:val="en-US" w:eastAsia="zh-CN"/>
        </w:rPr>
        <w:tab/>
        <w:t xml:space="preserve">Study how to support the </w:t>
      </w:r>
      <w:bookmarkStart w:id="6" w:name="_Hlk204107625"/>
      <w:r>
        <w:rPr>
          <w:lang w:val="en-US" w:eastAsia="zh-CN"/>
        </w:rPr>
        <w:t>network exposure in 6G</w:t>
      </w:r>
      <w:bookmarkEnd w:id="6"/>
      <w:r>
        <w:rPr>
          <w:lang w:val="en-US" w:eastAsia="zh-CN"/>
        </w:rPr>
        <w:t>S, which include:</w:t>
      </w:r>
    </w:p>
    <w:p w14:paraId="6B8303C0" w14:textId="61CE2AFC" w:rsidR="00801556" w:rsidRDefault="0098146F">
      <w:pPr>
        <w:pStyle w:val="B1"/>
        <w:rPr>
          <w:lang w:val="en-US"/>
        </w:rPr>
      </w:pPr>
      <w:r>
        <w:t>-</w:t>
      </w:r>
      <w:r>
        <w:tab/>
        <w:t xml:space="preserve">Study how to </w:t>
      </w:r>
      <w:r>
        <w:rPr>
          <w:lang w:val="en-US"/>
        </w:rPr>
        <w:t>optimize</w:t>
      </w:r>
      <w:r>
        <w:rPr>
          <w:lang w:val="en-US"/>
        </w:rPr>
        <w:t xml:space="preserve"> 5GS</w:t>
      </w:r>
      <w:r>
        <w:rPr>
          <w:lang w:val="en-US"/>
        </w:rPr>
        <w:t xml:space="preserve"> exposure services and make the services user friendly for applications using intent based networking </w:t>
      </w:r>
      <w:r>
        <w:t xml:space="preserve">in 6GS as specified </w:t>
      </w:r>
      <w:r>
        <w:rPr>
          <w:lang w:val="en-US"/>
        </w:rPr>
        <w:t>in</w:t>
      </w:r>
      <w:r>
        <w:t xml:space="preserve"> TS 22.261 [x</w:t>
      </w:r>
      <w:r>
        <w:rPr>
          <w:lang w:val="en-US"/>
        </w:rPr>
        <w:t>1</w:t>
      </w:r>
      <w:r>
        <w:t>]</w:t>
      </w:r>
      <w:r>
        <w:rPr>
          <w:lang w:val="en-US"/>
        </w:rPr>
        <w:t>, T</w:t>
      </w:r>
      <w:r>
        <w:rPr>
          <w:lang w:val="en-US"/>
        </w:rPr>
        <w:t>R</w:t>
      </w:r>
      <w:r>
        <w:t> </w:t>
      </w:r>
      <w:r>
        <w:rPr>
          <w:lang w:val="en-US"/>
        </w:rPr>
        <w:t>22.870 [x2].</w:t>
      </w:r>
    </w:p>
    <w:p w14:paraId="6B8303C1" w14:textId="77777777" w:rsidR="00801556" w:rsidRDefault="0098146F">
      <w:pPr>
        <w:pStyle w:val="B1"/>
      </w:pPr>
      <w:r>
        <w:t>-</w:t>
      </w:r>
      <w:r>
        <w:tab/>
        <w:t xml:space="preserve">Study how to support </w:t>
      </w:r>
      <w:r>
        <w:rPr>
          <w:lang w:val="en-US"/>
        </w:rPr>
        <w:t xml:space="preserve">exposure </w:t>
      </w:r>
      <w:r>
        <w:t>services</w:t>
      </w:r>
      <w:r>
        <w:rPr>
          <w:lang w:val="en-US"/>
        </w:rPr>
        <w:t xml:space="preserve"> for the new feature and requirements</w:t>
      </w:r>
      <w:r>
        <w:t xml:space="preserve"> in 6GS as per the service requirements </w:t>
      </w:r>
      <w:r>
        <w:rPr>
          <w:lang w:val="en-US"/>
        </w:rPr>
        <w:t xml:space="preserve">as </w:t>
      </w:r>
      <w:r>
        <w:t>specified in T</w:t>
      </w:r>
      <w:r>
        <w:rPr>
          <w:lang w:val="en-US"/>
        </w:rPr>
        <w:t>R</w:t>
      </w:r>
      <w:r>
        <w:t> 2</w:t>
      </w:r>
      <w:r>
        <w:rPr>
          <w:lang w:val="en-US"/>
        </w:rPr>
        <w:t>2</w:t>
      </w:r>
      <w:r>
        <w:t>.</w:t>
      </w:r>
      <w:r>
        <w:rPr>
          <w:lang w:val="en-US"/>
        </w:rPr>
        <w:t>870</w:t>
      </w:r>
      <w:r>
        <w:t xml:space="preserve"> [x</w:t>
      </w:r>
      <w:r>
        <w:rPr>
          <w:lang w:val="en-US"/>
        </w:rPr>
        <w:t>2</w:t>
      </w:r>
      <w:r>
        <w:t>].</w:t>
      </w:r>
    </w:p>
    <w:p w14:paraId="6B8303C2" w14:textId="77777777" w:rsidR="00801556" w:rsidRDefault="0098146F">
      <w:pPr>
        <w:pStyle w:val="B1"/>
        <w:rPr>
          <w:lang w:eastAsia="zh-CN"/>
        </w:rPr>
      </w:pPr>
      <w:r>
        <w:t>-</w:t>
      </w:r>
      <w:r>
        <w:tab/>
        <w:t xml:space="preserve">Study </w:t>
      </w:r>
      <w:r>
        <w:rPr>
          <w:lang w:val="en-US"/>
        </w:rPr>
        <w:t>how to support enhanced privacy protection and service authorization mechanism in</w:t>
      </w:r>
      <w:r>
        <w:t xml:space="preserve"> </w:t>
      </w:r>
      <w:r>
        <w:rPr>
          <w:lang w:val="en-US"/>
        </w:rPr>
        <w:t xml:space="preserve">exposure </w:t>
      </w:r>
      <w:r>
        <w:t>services</w:t>
      </w:r>
      <w:r>
        <w:rPr>
          <w:lang w:val="en-US"/>
        </w:rPr>
        <w:t xml:space="preserve"> of</w:t>
      </w:r>
      <w:r>
        <w:t xml:space="preserve"> 6GS as per the service requirements </w:t>
      </w:r>
      <w:r>
        <w:rPr>
          <w:lang w:val="en-US"/>
        </w:rPr>
        <w:t xml:space="preserve">as </w:t>
      </w:r>
      <w:r>
        <w:t xml:space="preserve">specified in </w:t>
      </w:r>
      <w:r>
        <w:rPr>
          <w:lang w:val="en-US"/>
        </w:rPr>
        <w:t>TS</w:t>
      </w:r>
      <w:r>
        <w:t> </w:t>
      </w:r>
      <w:r>
        <w:rPr>
          <w:lang w:val="en-US"/>
        </w:rPr>
        <w:t xml:space="preserve">22.261 [x1], </w:t>
      </w:r>
      <w:r>
        <w:t>T</w:t>
      </w:r>
      <w:r>
        <w:rPr>
          <w:lang w:val="en-US"/>
        </w:rPr>
        <w:t>R</w:t>
      </w:r>
      <w:r>
        <w:t> 22.</w:t>
      </w:r>
      <w:r>
        <w:rPr>
          <w:lang w:val="en-US"/>
        </w:rPr>
        <w:t>870</w:t>
      </w:r>
      <w:r>
        <w:t xml:space="preserve"> [x</w:t>
      </w:r>
      <w:r>
        <w:rPr>
          <w:lang w:val="en-US"/>
        </w:rPr>
        <w:t>2</w:t>
      </w:r>
      <w:r>
        <w:t>].</w:t>
      </w:r>
    </w:p>
    <w:p w14:paraId="6B8303C3" w14:textId="77777777" w:rsidR="00801556" w:rsidRDefault="0098146F">
      <w:pPr>
        <w:jc w:val="center"/>
        <w:rPr>
          <w:rFonts w:ascii="Arial" w:hAnsi="Arial" w:cs="Arial"/>
          <w:color w:val="FF0000"/>
          <w:sz w:val="36"/>
          <w:szCs w:val="36"/>
        </w:rPr>
      </w:pPr>
      <w:r>
        <w:rPr>
          <w:rFonts w:ascii="Arial" w:hAnsi="Arial" w:cs="Arial"/>
          <w:color w:val="FF0000"/>
          <w:sz w:val="36"/>
          <w:szCs w:val="36"/>
        </w:rPr>
        <w:t>**** Next Change (all text are new)****</w:t>
      </w:r>
    </w:p>
    <w:p w14:paraId="6B8303C4" w14:textId="77777777" w:rsidR="00801556" w:rsidRDefault="0098146F">
      <w:pPr>
        <w:pStyle w:val="Heading1"/>
        <w:rPr>
          <w:rFonts w:cs="Arial"/>
          <w:sz w:val="32"/>
          <w:szCs w:val="18"/>
        </w:rPr>
      </w:pPr>
      <w:r>
        <w:rPr>
          <w:rFonts w:cs="Arial"/>
          <w:sz w:val="32"/>
          <w:szCs w:val="18"/>
        </w:rPr>
        <w:t xml:space="preserve">5.X1. </w:t>
      </w:r>
      <w:r>
        <w:t>Key Issue #1.</w:t>
      </w:r>
      <w:r>
        <w:rPr>
          <w:lang w:val="en-US"/>
        </w:rPr>
        <w:t>2</w:t>
      </w:r>
      <w:r>
        <w:t xml:space="preserve">.X1: </w:t>
      </w:r>
      <w:r>
        <w:rPr>
          <w:lang w:val="en-US"/>
        </w:rPr>
        <w:t>H</w:t>
      </w:r>
      <w:r>
        <w:t xml:space="preserve">ow to </w:t>
      </w:r>
      <w:r>
        <w:rPr>
          <w:lang w:val="en-US"/>
        </w:rPr>
        <w:t xml:space="preserve">optimize </w:t>
      </w:r>
      <w:r>
        <w:rPr>
          <w:lang w:val="en-US"/>
        </w:rPr>
        <w:t xml:space="preserve">5GS </w:t>
      </w:r>
      <w:r>
        <w:rPr>
          <w:lang w:val="en-US"/>
        </w:rPr>
        <w:t xml:space="preserve">exposure services and make the services user friendly for applications using intent based networking </w:t>
      </w:r>
      <w:r>
        <w:t>in 6GS</w:t>
      </w:r>
      <w:r>
        <w:rPr>
          <w:rFonts w:cs="Arial"/>
          <w:sz w:val="32"/>
          <w:szCs w:val="18"/>
        </w:rPr>
        <w:t xml:space="preserve"> </w:t>
      </w:r>
    </w:p>
    <w:p w14:paraId="6B8303C5" w14:textId="77777777" w:rsidR="00801556" w:rsidRDefault="0098146F">
      <w:pPr>
        <w:rPr>
          <w:lang w:val="en-US"/>
        </w:rPr>
      </w:pPr>
      <w:r>
        <w:t xml:space="preserve">This Key Issue aims to study </w:t>
      </w:r>
      <w:r>
        <w:rPr>
          <w:lang w:val="en-US"/>
        </w:rPr>
        <w:t>H</w:t>
      </w:r>
      <w:r>
        <w:t xml:space="preserve">ow to </w:t>
      </w:r>
      <w:r>
        <w:rPr>
          <w:lang w:val="en-US"/>
        </w:rPr>
        <w:t xml:space="preserve">optimize </w:t>
      </w:r>
      <w:r>
        <w:rPr>
          <w:lang w:val="en-US"/>
        </w:rPr>
        <w:t xml:space="preserve">5GS </w:t>
      </w:r>
      <w:r>
        <w:rPr>
          <w:lang w:val="en-US"/>
        </w:rPr>
        <w:t xml:space="preserve">exposure services and make the services user friendly for applications using intent based networking </w:t>
      </w:r>
      <w:r>
        <w:t>in 6GS</w:t>
      </w:r>
      <w:r>
        <w:rPr>
          <w:lang w:val="en-US"/>
        </w:rPr>
        <w:t xml:space="preserve"> </w:t>
      </w:r>
      <w:r>
        <w:t>as specified TS 22.261 [x</w:t>
      </w:r>
      <w:r>
        <w:rPr>
          <w:lang w:val="en-US"/>
        </w:rPr>
        <w:t>1</w:t>
      </w:r>
      <w:r>
        <w:t>]</w:t>
      </w:r>
      <w:r>
        <w:rPr>
          <w:lang w:val="en-US"/>
        </w:rPr>
        <w:t xml:space="preserve">, </w:t>
      </w:r>
      <w:r>
        <w:rPr>
          <w:lang w:val="en-US"/>
        </w:rPr>
        <w:t>T</w:t>
      </w:r>
      <w:r>
        <w:rPr>
          <w:lang w:val="en-US"/>
        </w:rPr>
        <w:t>R</w:t>
      </w:r>
      <w:r>
        <w:t> </w:t>
      </w:r>
      <w:r>
        <w:rPr>
          <w:lang w:val="en-US"/>
        </w:rPr>
        <w:t>22.870 [x2]</w:t>
      </w:r>
      <w:r>
        <w:t>.</w:t>
      </w:r>
      <w:r>
        <w:rPr>
          <w:lang w:val="en-US"/>
        </w:rPr>
        <w:t>This study shall include</w:t>
      </w:r>
    </w:p>
    <w:p w14:paraId="6B8303C6" w14:textId="77777777" w:rsidR="00801556" w:rsidRDefault="0098146F">
      <w:pPr>
        <w:ind w:firstLine="284"/>
        <w:rPr>
          <w:lang w:val="en-US"/>
        </w:rPr>
      </w:pPr>
      <w:r>
        <w:rPr>
          <w:lang w:val="en-US"/>
        </w:rPr>
        <w:t>-</w:t>
      </w:r>
      <w:r>
        <w:rPr>
          <w:lang w:val="en-US"/>
        </w:rPr>
        <w:tab/>
      </w:r>
      <w:r>
        <w:rPr>
          <w:lang w:val="en-US"/>
        </w:rPr>
        <w:t>Optimizing the exposure services to reduce the complexity.</w:t>
      </w:r>
    </w:p>
    <w:p w14:paraId="6B8303C7" w14:textId="77777777" w:rsidR="00801556" w:rsidRDefault="0098146F">
      <w:pPr>
        <w:ind w:firstLine="284"/>
        <w:rPr>
          <w:lang w:val="en-US" w:eastAsia="zh-CN"/>
        </w:rPr>
      </w:pPr>
      <w:r>
        <w:rPr>
          <w:lang w:val="en-US"/>
        </w:rPr>
        <w:lastRenderedPageBreak/>
        <w:t>-</w:t>
      </w:r>
      <w:r>
        <w:rPr>
          <w:lang w:val="en-US"/>
        </w:rPr>
        <w:tab/>
        <w:t>Making the exposure services user friendly for applications using intent based networking. Intent based networking is a AI agent based approach to understand the application’s interest and orchestrate the respective 6G services to cater the need of application.</w:t>
      </w:r>
    </w:p>
    <w:p w14:paraId="6B8303C8" w14:textId="77777777" w:rsidR="00801556" w:rsidRDefault="00801556">
      <w:pPr>
        <w:rPr>
          <w:lang w:val="en-US" w:eastAsia="zh-CN"/>
        </w:rPr>
      </w:pPr>
    </w:p>
    <w:p w14:paraId="6B8303C9" w14:textId="77777777" w:rsidR="00801556" w:rsidRDefault="0098146F">
      <w:pPr>
        <w:pStyle w:val="Heading1"/>
        <w:rPr>
          <w:rFonts w:cs="Arial"/>
          <w:sz w:val="32"/>
          <w:szCs w:val="18"/>
        </w:rPr>
      </w:pPr>
      <w:r>
        <w:rPr>
          <w:rFonts w:cs="Arial"/>
          <w:sz w:val="32"/>
          <w:szCs w:val="18"/>
        </w:rPr>
        <w:t xml:space="preserve">5.X2. </w:t>
      </w:r>
      <w:r>
        <w:t>Key Issue #1.</w:t>
      </w:r>
      <w:r>
        <w:rPr>
          <w:lang w:val="en-US"/>
        </w:rPr>
        <w:t>2</w:t>
      </w:r>
      <w:r>
        <w:t xml:space="preserve">.X2: </w:t>
      </w:r>
      <w:r>
        <w:rPr>
          <w:lang w:val="en-US"/>
        </w:rPr>
        <w:t>H</w:t>
      </w:r>
      <w:r>
        <w:t xml:space="preserve">ow to support </w:t>
      </w:r>
      <w:r>
        <w:rPr>
          <w:lang w:val="en-US"/>
        </w:rPr>
        <w:t xml:space="preserve">exposure </w:t>
      </w:r>
      <w:r>
        <w:t>services</w:t>
      </w:r>
      <w:r>
        <w:rPr>
          <w:lang w:val="en-US"/>
        </w:rPr>
        <w:t xml:space="preserve"> for the new feature and requirements</w:t>
      </w:r>
      <w:r>
        <w:t xml:space="preserve"> in 6GS</w:t>
      </w:r>
      <w:r>
        <w:rPr>
          <w:rFonts w:cs="Arial"/>
          <w:sz w:val="32"/>
          <w:szCs w:val="18"/>
        </w:rPr>
        <w:t xml:space="preserve"> </w:t>
      </w:r>
    </w:p>
    <w:p w14:paraId="6B8303CA" w14:textId="77777777" w:rsidR="00801556" w:rsidRDefault="0098146F">
      <w:pPr>
        <w:rPr>
          <w:lang w:val="en-US"/>
        </w:rPr>
      </w:pPr>
      <w:r>
        <w:t xml:space="preserve">This Key Issue aims to study how to support </w:t>
      </w:r>
      <w:r>
        <w:rPr>
          <w:lang w:val="en-US"/>
        </w:rPr>
        <w:t>exposure requirements of 6G features, few as listed below:</w:t>
      </w:r>
    </w:p>
    <w:p w14:paraId="6B8303CB" w14:textId="77777777" w:rsidR="00801556" w:rsidRDefault="0098146F">
      <w:pPr>
        <w:ind w:firstLine="284"/>
        <w:rPr>
          <w:lang w:val="en-US"/>
        </w:rPr>
      </w:pPr>
      <w:r>
        <w:rPr>
          <w:lang w:val="en-US"/>
        </w:rPr>
        <w:t>-</w:t>
      </w:r>
      <w:r>
        <w:rPr>
          <w:lang w:val="en-US"/>
        </w:rPr>
        <w:tab/>
        <w:t>Anonymized exposure</w:t>
      </w:r>
    </w:p>
    <w:p w14:paraId="6B8303CC" w14:textId="77777777" w:rsidR="00801556" w:rsidRDefault="0098146F">
      <w:pPr>
        <w:ind w:leftChars="100" w:left="200" w:firstLine="84"/>
        <w:rPr>
          <w:lang w:val="en-US"/>
        </w:rPr>
      </w:pPr>
      <w:r>
        <w:rPr>
          <w:lang w:val="en-US"/>
        </w:rPr>
        <w:t>-</w:t>
      </w:r>
      <w:r>
        <w:rPr>
          <w:lang w:val="en-US"/>
        </w:rPr>
        <w:tab/>
        <w:t>computational resources exposure</w:t>
      </w:r>
    </w:p>
    <w:p w14:paraId="6B8303CD" w14:textId="77777777" w:rsidR="00801556" w:rsidRDefault="0098146F">
      <w:pPr>
        <w:ind w:firstLine="284"/>
        <w:rPr>
          <w:lang w:val="en-US"/>
        </w:rPr>
      </w:pPr>
      <w:r>
        <w:rPr>
          <w:lang w:val="en-US"/>
        </w:rPr>
        <w:t>-</w:t>
      </w:r>
      <w:r>
        <w:rPr>
          <w:lang w:val="en-US"/>
        </w:rPr>
        <w:tab/>
        <w:t>Sensing information exposure</w:t>
      </w:r>
    </w:p>
    <w:p w14:paraId="6B8303CE" w14:textId="77777777" w:rsidR="00801556" w:rsidRDefault="0098146F">
      <w:pPr>
        <w:ind w:firstLine="284"/>
      </w:pPr>
      <w:r>
        <w:rPr>
          <w:lang w:val="en-US"/>
        </w:rPr>
        <w:t>-</w:t>
      </w:r>
      <w:r>
        <w:rPr>
          <w:lang w:val="en-US"/>
        </w:rPr>
        <w:tab/>
        <w:t>other requirements</w:t>
      </w:r>
      <w:r>
        <w:t xml:space="preserve"> in 6GS as per service requirements specified in T</w:t>
      </w:r>
      <w:r>
        <w:rPr>
          <w:lang w:val="en-US"/>
        </w:rPr>
        <w:t>R</w:t>
      </w:r>
      <w:r>
        <w:t> 22.</w:t>
      </w:r>
      <w:r>
        <w:rPr>
          <w:lang w:val="en-US"/>
        </w:rPr>
        <w:t>870</w:t>
      </w:r>
      <w:r>
        <w:t xml:space="preserve"> [x</w:t>
      </w:r>
      <w:r>
        <w:rPr>
          <w:lang w:val="en-US"/>
        </w:rPr>
        <w:t>2</w:t>
      </w:r>
      <w:r>
        <w:t>].</w:t>
      </w:r>
    </w:p>
    <w:p w14:paraId="6B8303CF" w14:textId="77777777" w:rsidR="00801556" w:rsidRDefault="00801556">
      <w:pPr>
        <w:ind w:firstLine="284"/>
      </w:pPr>
    </w:p>
    <w:p w14:paraId="6B8303D0" w14:textId="77777777" w:rsidR="00801556" w:rsidRDefault="0098146F">
      <w:pPr>
        <w:pStyle w:val="Heading1"/>
        <w:rPr>
          <w:rFonts w:cs="Arial"/>
          <w:sz w:val="32"/>
          <w:szCs w:val="18"/>
        </w:rPr>
      </w:pPr>
      <w:r>
        <w:rPr>
          <w:rFonts w:cs="Arial"/>
          <w:sz w:val="32"/>
          <w:szCs w:val="18"/>
        </w:rPr>
        <w:t>5.X</w:t>
      </w:r>
      <w:r>
        <w:rPr>
          <w:rFonts w:cs="Arial"/>
          <w:sz w:val="32"/>
          <w:szCs w:val="18"/>
          <w:lang w:val="en-US"/>
        </w:rPr>
        <w:t>3</w:t>
      </w:r>
      <w:r>
        <w:rPr>
          <w:rFonts w:cs="Arial"/>
          <w:sz w:val="32"/>
          <w:szCs w:val="18"/>
        </w:rPr>
        <w:t xml:space="preserve">. </w:t>
      </w:r>
      <w:r>
        <w:t>Key Issue #1.</w:t>
      </w:r>
      <w:r>
        <w:rPr>
          <w:lang w:val="en-US"/>
        </w:rPr>
        <w:t>2</w:t>
      </w:r>
      <w:r>
        <w:t>.X</w:t>
      </w:r>
      <w:r>
        <w:rPr>
          <w:lang w:val="en-US"/>
        </w:rPr>
        <w:t>3</w:t>
      </w:r>
      <w:r>
        <w:t xml:space="preserve">: </w:t>
      </w:r>
      <w:r>
        <w:rPr>
          <w:lang w:val="en-US"/>
        </w:rPr>
        <w:t>H</w:t>
      </w:r>
      <w:r>
        <w:t>ow to support</w:t>
      </w:r>
      <w:r>
        <w:rPr>
          <w:lang w:val="en-US"/>
        </w:rPr>
        <w:t xml:space="preserve"> enhanced</w:t>
      </w:r>
      <w:r>
        <w:t xml:space="preserve"> </w:t>
      </w:r>
      <w:r>
        <w:rPr>
          <w:lang w:val="en-US"/>
        </w:rPr>
        <w:t>privacy protection and service authorization mechanism</w:t>
      </w:r>
      <w:r>
        <w:t xml:space="preserve"> </w:t>
      </w:r>
      <w:r>
        <w:rPr>
          <w:lang w:val="en-US"/>
        </w:rPr>
        <w:t xml:space="preserve">in exposure </w:t>
      </w:r>
      <w:r>
        <w:t>services</w:t>
      </w:r>
      <w:r>
        <w:rPr>
          <w:lang w:val="en-US"/>
        </w:rPr>
        <w:t xml:space="preserve"> of</w:t>
      </w:r>
      <w:r>
        <w:t xml:space="preserve"> 6GS</w:t>
      </w:r>
      <w:r>
        <w:rPr>
          <w:rFonts w:cs="Arial"/>
          <w:sz w:val="32"/>
          <w:szCs w:val="18"/>
        </w:rPr>
        <w:t xml:space="preserve"> </w:t>
      </w:r>
    </w:p>
    <w:p w14:paraId="6B8303D1" w14:textId="77777777" w:rsidR="00801556" w:rsidRDefault="0098146F">
      <w:r>
        <w:t>This Key Issue aims to study how to support</w:t>
      </w:r>
      <w:r>
        <w:rPr>
          <w:lang w:val="en-US"/>
        </w:rPr>
        <w:t xml:space="preserve"> enhanced</w:t>
      </w:r>
      <w:r>
        <w:t xml:space="preserve"> </w:t>
      </w:r>
      <w:r>
        <w:rPr>
          <w:lang w:val="en-US"/>
        </w:rPr>
        <w:t>privacy protection and service authorization mechanism in exposure services of 6GS as per</w:t>
      </w:r>
      <w:r>
        <w:t xml:space="preserve"> service requirements specified in</w:t>
      </w:r>
      <w:r>
        <w:rPr>
          <w:lang w:val="en-US"/>
        </w:rPr>
        <w:t xml:space="preserve"> TS</w:t>
      </w:r>
      <w:r>
        <w:t> </w:t>
      </w:r>
      <w:r>
        <w:rPr>
          <w:lang w:val="en-US"/>
        </w:rPr>
        <w:t>22.261[x1],</w:t>
      </w:r>
      <w:r>
        <w:t xml:space="preserve"> T</w:t>
      </w:r>
      <w:r>
        <w:rPr>
          <w:lang w:val="en-US"/>
        </w:rPr>
        <w:t>R</w:t>
      </w:r>
      <w:r>
        <w:t> 22.</w:t>
      </w:r>
      <w:r>
        <w:rPr>
          <w:lang w:val="en-US"/>
        </w:rPr>
        <w:t>870</w:t>
      </w:r>
      <w:r>
        <w:t xml:space="preserve"> [x</w:t>
      </w:r>
      <w:r>
        <w:rPr>
          <w:lang w:val="en-US"/>
        </w:rPr>
        <w:t>2</w:t>
      </w:r>
      <w:r>
        <w:t>].</w:t>
      </w:r>
    </w:p>
    <w:p w14:paraId="6B8303D2" w14:textId="77777777" w:rsidR="00801556" w:rsidRDefault="00801556"/>
    <w:p w14:paraId="6B8303D3" w14:textId="77777777" w:rsidR="00801556" w:rsidRDefault="0098146F">
      <w:pPr>
        <w:jc w:val="center"/>
        <w:rPr>
          <w:rFonts w:ascii="Arial" w:hAnsi="Arial" w:cs="Arial"/>
          <w:color w:val="FF0000"/>
          <w:sz w:val="36"/>
          <w:szCs w:val="36"/>
        </w:rPr>
      </w:pPr>
      <w:r>
        <w:rPr>
          <w:rFonts w:ascii="Arial" w:hAnsi="Arial" w:cs="Arial"/>
          <w:color w:val="FF0000"/>
          <w:sz w:val="36"/>
          <w:szCs w:val="36"/>
        </w:rPr>
        <w:t>**** End of Changes ****</w:t>
      </w:r>
    </w:p>
    <w:p w14:paraId="6B8303D4" w14:textId="77777777" w:rsidR="00801556" w:rsidRDefault="00801556">
      <w:pPr>
        <w:pStyle w:val="B1"/>
        <w:ind w:left="0" w:firstLine="0"/>
        <w:rPr>
          <w:lang w:val="en-US" w:eastAsia="zh-CN"/>
        </w:rPr>
      </w:pPr>
    </w:p>
    <w:sectPr w:rsidR="0080155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303D9" w14:textId="77777777" w:rsidR="0098146F" w:rsidRDefault="0098146F">
      <w:pPr>
        <w:spacing w:after="0"/>
      </w:pPr>
      <w:r>
        <w:separator/>
      </w:r>
    </w:p>
  </w:endnote>
  <w:endnote w:type="continuationSeparator" w:id="0">
    <w:p w14:paraId="6B8303DB" w14:textId="77777777" w:rsidR="0098146F" w:rsidRDefault="009814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default"/>
    <w:sig w:usb0="00000000" w:usb1="00000000" w:usb2="00000029" w:usb3="00000000" w:csb0="000101FF" w:csb1="00000000"/>
  </w:font>
  <w:font w:name="Segoe UI">
    <w:altName w:val="FreeSans"/>
    <w:panose1 w:val="020B0502040204020203"/>
    <w:charset w:val="00"/>
    <w:family w:val="swiss"/>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Gubbi"/>
    <w:charset w:val="02"/>
    <w:family w:val="modern"/>
    <w:pitch w:val="default"/>
  </w:font>
  <w:font w:name="Yu Mincho">
    <w:altName w:val="Droid Sans Fallback"/>
    <w:charset w:val="80"/>
    <w:family w:val="roman"/>
    <w:pitch w:val="variable"/>
    <w:sig w:usb0="800002E7" w:usb1="2AC7FCFF" w:usb2="00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 w:name="DengXian">
    <w:altName w:val="等线"/>
    <w:panose1 w:val="02010600030101010101"/>
    <w:charset w:val="86"/>
    <w:family w:val="auto"/>
    <w:pitch w:val="default"/>
    <w:sig w:usb0="00000000" w:usb1="00000000"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303D5" w14:textId="77777777" w:rsidR="00801556" w:rsidRDefault="0098146F">
      <w:pPr>
        <w:spacing w:after="0"/>
      </w:pPr>
      <w:r>
        <w:separator/>
      </w:r>
    </w:p>
  </w:footnote>
  <w:footnote w:type="continuationSeparator" w:id="0">
    <w:p w14:paraId="6B8303D6" w14:textId="77777777" w:rsidR="00801556" w:rsidRDefault="009814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75867472">
    <w:abstractNumId w:val="2"/>
  </w:num>
  <w:num w:numId="2" w16cid:durableId="1103257285">
    <w:abstractNumId w:val="1"/>
  </w:num>
  <w:num w:numId="3" w16cid:durableId="1647666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9CAFE0C7"/>
    <w:rsid w:val="AAD84289"/>
    <w:rsid w:val="BBF9CD63"/>
    <w:rsid w:val="BFFC7B26"/>
    <w:rsid w:val="C0C15FD7"/>
    <w:rsid w:val="DBEE752C"/>
    <w:rsid w:val="DF9C4921"/>
    <w:rsid w:val="E33C613C"/>
    <w:rsid w:val="E57F9FF4"/>
    <w:rsid w:val="E7F71F92"/>
    <w:rsid w:val="EDFE030A"/>
    <w:rsid w:val="EE3905E5"/>
    <w:rsid w:val="EFE93F7A"/>
    <w:rsid w:val="F5BBD29B"/>
    <w:rsid w:val="F7F7A837"/>
    <w:rsid w:val="FAEBCCE5"/>
    <w:rsid w:val="FB6A4464"/>
    <w:rsid w:val="FBFA1B0F"/>
    <w:rsid w:val="FBFB4C85"/>
    <w:rsid w:val="FCFA550F"/>
    <w:rsid w:val="FCFF2D7C"/>
    <w:rsid w:val="FDFDD96F"/>
    <w:rsid w:val="FE7F181E"/>
    <w:rsid w:val="FF61DCD5"/>
    <w:rsid w:val="FFFF2F63"/>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5CC"/>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5E27"/>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01A"/>
    <w:rsid w:val="0008417D"/>
    <w:rsid w:val="000842DF"/>
    <w:rsid w:val="00085894"/>
    <w:rsid w:val="00086753"/>
    <w:rsid w:val="00091FC6"/>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7ACC"/>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348"/>
    <w:rsid w:val="00150303"/>
    <w:rsid w:val="001531B2"/>
    <w:rsid w:val="001532CE"/>
    <w:rsid w:val="00154E0B"/>
    <w:rsid w:val="00155102"/>
    <w:rsid w:val="00155618"/>
    <w:rsid w:val="001608AE"/>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4744E"/>
    <w:rsid w:val="00250755"/>
    <w:rsid w:val="00251093"/>
    <w:rsid w:val="00253633"/>
    <w:rsid w:val="00253B2A"/>
    <w:rsid w:val="00255957"/>
    <w:rsid w:val="0025600C"/>
    <w:rsid w:val="00256E82"/>
    <w:rsid w:val="002579C0"/>
    <w:rsid w:val="00257B1B"/>
    <w:rsid w:val="00261589"/>
    <w:rsid w:val="00262C38"/>
    <w:rsid w:val="00262DB6"/>
    <w:rsid w:val="00263549"/>
    <w:rsid w:val="00263D79"/>
    <w:rsid w:val="00266700"/>
    <w:rsid w:val="00267E46"/>
    <w:rsid w:val="00270087"/>
    <w:rsid w:val="00270A10"/>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87D6A"/>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429"/>
    <w:rsid w:val="002C653A"/>
    <w:rsid w:val="002C67AD"/>
    <w:rsid w:val="002C7F38"/>
    <w:rsid w:val="002D1FA7"/>
    <w:rsid w:val="002D5495"/>
    <w:rsid w:val="002D620C"/>
    <w:rsid w:val="002D7382"/>
    <w:rsid w:val="002E11CA"/>
    <w:rsid w:val="002E3543"/>
    <w:rsid w:val="002E429F"/>
    <w:rsid w:val="002E5520"/>
    <w:rsid w:val="002E5B2D"/>
    <w:rsid w:val="002E5C88"/>
    <w:rsid w:val="002E5EBF"/>
    <w:rsid w:val="002E666E"/>
    <w:rsid w:val="002E6711"/>
    <w:rsid w:val="002F1606"/>
    <w:rsid w:val="002F40EF"/>
    <w:rsid w:val="002F4EE6"/>
    <w:rsid w:val="002F6AB3"/>
    <w:rsid w:val="002F73A0"/>
    <w:rsid w:val="002F7712"/>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4899"/>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33E0"/>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66B30"/>
    <w:rsid w:val="00467700"/>
    <w:rsid w:val="00470323"/>
    <w:rsid w:val="0047077D"/>
    <w:rsid w:val="00471192"/>
    <w:rsid w:val="004723AE"/>
    <w:rsid w:val="00473EA7"/>
    <w:rsid w:val="004748E0"/>
    <w:rsid w:val="004760C0"/>
    <w:rsid w:val="00481F40"/>
    <w:rsid w:val="00481FB2"/>
    <w:rsid w:val="0048258B"/>
    <w:rsid w:val="0048343D"/>
    <w:rsid w:val="004836C9"/>
    <w:rsid w:val="004842A3"/>
    <w:rsid w:val="00487153"/>
    <w:rsid w:val="004903FF"/>
    <w:rsid w:val="00493056"/>
    <w:rsid w:val="004931DD"/>
    <w:rsid w:val="004932D9"/>
    <w:rsid w:val="0049367A"/>
    <w:rsid w:val="004942F6"/>
    <w:rsid w:val="00494C00"/>
    <w:rsid w:val="00496261"/>
    <w:rsid w:val="004979E8"/>
    <w:rsid w:val="00497E4C"/>
    <w:rsid w:val="004A6934"/>
    <w:rsid w:val="004B004C"/>
    <w:rsid w:val="004B031D"/>
    <w:rsid w:val="004B05C8"/>
    <w:rsid w:val="004B255A"/>
    <w:rsid w:val="004B2679"/>
    <w:rsid w:val="004B3753"/>
    <w:rsid w:val="004B43DD"/>
    <w:rsid w:val="004B5B97"/>
    <w:rsid w:val="004B6B04"/>
    <w:rsid w:val="004B7B4E"/>
    <w:rsid w:val="004C10FF"/>
    <w:rsid w:val="004C31D2"/>
    <w:rsid w:val="004C4BCA"/>
    <w:rsid w:val="004C56F1"/>
    <w:rsid w:val="004C59B2"/>
    <w:rsid w:val="004C5A6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37D0"/>
    <w:rsid w:val="004F568C"/>
    <w:rsid w:val="004F77EA"/>
    <w:rsid w:val="004F7D96"/>
    <w:rsid w:val="00500DEF"/>
    <w:rsid w:val="005012E9"/>
    <w:rsid w:val="0050142A"/>
    <w:rsid w:val="00501576"/>
    <w:rsid w:val="00502F22"/>
    <w:rsid w:val="005034A7"/>
    <w:rsid w:val="00505DBB"/>
    <w:rsid w:val="00507888"/>
    <w:rsid w:val="0051039E"/>
    <w:rsid w:val="00510844"/>
    <w:rsid w:val="00510CB0"/>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769C4"/>
    <w:rsid w:val="0058148C"/>
    <w:rsid w:val="0058392E"/>
    <w:rsid w:val="0058398B"/>
    <w:rsid w:val="00583DEC"/>
    <w:rsid w:val="00584C1B"/>
    <w:rsid w:val="0058696E"/>
    <w:rsid w:val="00590DD7"/>
    <w:rsid w:val="00590FF5"/>
    <w:rsid w:val="00591415"/>
    <w:rsid w:val="0059227B"/>
    <w:rsid w:val="00594BE3"/>
    <w:rsid w:val="005A0E68"/>
    <w:rsid w:val="005A10A2"/>
    <w:rsid w:val="005A27CF"/>
    <w:rsid w:val="005A44A8"/>
    <w:rsid w:val="005A65B3"/>
    <w:rsid w:val="005A70F1"/>
    <w:rsid w:val="005B0966"/>
    <w:rsid w:val="005B1299"/>
    <w:rsid w:val="005B21AB"/>
    <w:rsid w:val="005B37DA"/>
    <w:rsid w:val="005B38C0"/>
    <w:rsid w:val="005B5CFC"/>
    <w:rsid w:val="005B795D"/>
    <w:rsid w:val="005C00CA"/>
    <w:rsid w:val="005C0203"/>
    <w:rsid w:val="005C0265"/>
    <w:rsid w:val="005C0CD3"/>
    <w:rsid w:val="005C2BDF"/>
    <w:rsid w:val="005C389D"/>
    <w:rsid w:val="005C390B"/>
    <w:rsid w:val="005C518D"/>
    <w:rsid w:val="005C66E5"/>
    <w:rsid w:val="005C7096"/>
    <w:rsid w:val="005C761B"/>
    <w:rsid w:val="005D1A67"/>
    <w:rsid w:val="005D213F"/>
    <w:rsid w:val="005D3A73"/>
    <w:rsid w:val="005D4728"/>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2AE"/>
    <w:rsid w:val="00615A24"/>
    <w:rsid w:val="00620307"/>
    <w:rsid w:val="00622ED9"/>
    <w:rsid w:val="00626099"/>
    <w:rsid w:val="006272F7"/>
    <w:rsid w:val="00631558"/>
    <w:rsid w:val="00631C93"/>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823"/>
    <w:rsid w:val="00667C02"/>
    <w:rsid w:val="0067045D"/>
    <w:rsid w:val="00671972"/>
    <w:rsid w:val="00671B89"/>
    <w:rsid w:val="00672238"/>
    <w:rsid w:val="00672783"/>
    <w:rsid w:val="006735C5"/>
    <w:rsid w:val="00675464"/>
    <w:rsid w:val="00675B3C"/>
    <w:rsid w:val="0067706A"/>
    <w:rsid w:val="00680152"/>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2C0A"/>
    <w:rsid w:val="006A7F4E"/>
    <w:rsid w:val="006B1B49"/>
    <w:rsid w:val="006B57AB"/>
    <w:rsid w:val="006B5DBA"/>
    <w:rsid w:val="006B66E4"/>
    <w:rsid w:val="006B729F"/>
    <w:rsid w:val="006B795D"/>
    <w:rsid w:val="006C09F0"/>
    <w:rsid w:val="006C1331"/>
    <w:rsid w:val="006C2449"/>
    <w:rsid w:val="006C47EF"/>
    <w:rsid w:val="006C4B22"/>
    <w:rsid w:val="006C6555"/>
    <w:rsid w:val="006C77B0"/>
    <w:rsid w:val="006D0BAF"/>
    <w:rsid w:val="006D15D3"/>
    <w:rsid w:val="006D1FAC"/>
    <w:rsid w:val="006D2C53"/>
    <w:rsid w:val="006D2E10"/>
    <w:rsid w:val="006D340A"/>
    <w:rsid w:val="006D430D"/>
    <w:rsid w:val="006D4AB6"/>
    <w:rsid w:val="006D55C0"/>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0DE0"/>
    <w:rsid w:val="007112EA"/>
    <w:rsid w:val="00711DB0"/>
    <w:rsid w:val="007120D2"/>
    <w:rsid w:val="00712E41"/>
    <w:rsid w:val="00713ACD"/>
    <w:rsid w:val="00715A1D"/>
    <w:rsid w:val="00716A89"/>
    <w:rsid w:val="007170E6"/>
    <w:rsid w:val="007206ED"/>
    <w:rsid w:val="00721B61"/>
    <w:rsid w:val="00721BF1"/>
    <w:rsid w:val="00724B5C"/>
    <w:rsid w:val="00726297"/>
    <w:rsid w:val="00727DBA"/>
    <w:rsid w:val="0073022C"/>
    <w:rsid w:val="00730E74"/>
    <w:rsid w:val="00734765"/>
    <w:rsid w:val="00735251"/>
    <w:rsid w:val="00735EFB"/>
    <w:rsid w:val="00737224"/>
    <w:rsid w:val="00740895"/>
    <w:rsid w:val="00741007"/>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4CA3"/>
    <w:rsid w:val="007769F5"/>
    <w:rsid w:val="00777227"/>
    <w:rsid w:val="00777303"/>
    <w:rsid w:val="007814A6"/>
    <w:rsid w:val="007823B7"/>
    <w:rsid w:val="00784593"/>
    <w:rsid w:val="00785255"/>
    <w:rsid w:val="00785DF0"/>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B99"/>
    <w:rsid w:val="007E0CB8"/>
    <w:rsid w:val="007E128A"/>
    <w:rsid w:val="007E40BC"/>
    <w:rsid w:val="007E5553"/>
    <w:rsid w:val="007E583A"/>
    <w:rsid w:val="007E5E1B"/>
    <w:rsid w:val="007E616E"/>
    <w:rsid w:val="007F19C8"/>
    <w:rsid w:val="007F2603"/>
    <w:rsid w:val="007F300B"/>
    <w:rsid w:val="007F5D2C"/>
    <w:rsid w:val="007F65D0"/>
    <w:rsid w:val="007F73C9"/>
    <w:rsid w:val="008010BF"/>
    <w:rsid w:val="008014C3"/>
    <w:rsid w:val="00801556"/>
    <w:rsid w:val="00801D90"/>
    <w:rsid w:val="0080363E"/>
    <w:rsid w:val="00804880"/>
    <w:rsid w:val="00805224"/>
    <w:rsid w:val="00806DF3"/>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2690"/>
    <w:rsid w:val="008933BF"/>
    <w:rsid w:val="00893B21"/>
    <w:rsid w:val="00894328"/>
    <w:rsid w:val="00897CD2"/>
    <w:rsid w:val="008A099E"/>
    <w:rsid w:val="008A10C4"/>
    <w:rsid w:val="008A1BD2"/>
    <w:rsid w:val="008A1D5A"/>
    <w:rsid w:val="008A2086"/>
    <w:rsid w:val="008A2C19"/>
    <w:rsid w:val="008A4942"/>
    <w:rsid w:val="008A6B7D"/>
    <w:rsid w:val="008B0248"/>
    <w:rsid w:val="008B1541"/>
    <w:rsid w:val="008B2B16"/>
    <w:rsid w:val="008B4130"/>
    <w:rsid w:val="008B4820"/>
    <w:rsid w:val="008B5F26"/>
    <w:rsid w:val="008B7ADD"/>
    <w:rsid w:val="008C2BE3"/>
    <w:rsid w:val="008C4E70"/>
    <w:rsid w:val="008C71B0"/>
    <w:rsid w:val="008D1704"/>
    <w:rsid w:val="008D191D"/>
    <w:rsid w:val="008D1AF7"/>
    <w:rsid w:val="008D32A7"/>
    <w:rsid w:val="008D34BC"/>
    <w:rsid w:val="008D3F9F"/>
    <w:rsid w:val="008D6414"/>
    <w:rsid w:val="008E0264"/>
    <w:rsid w:val="008E2405"/>
    <w:rsid w:val="008E286A"/>
    <w:rsid w:val="008E48AA"/>
    <w:rsid w:val="008E5E96"/>
    <w:rsid w:val="008F08F2"/>
    <w:rsid w:val="008F1EFB"/>
    <w:rsid w:val="008F377A"/>
    <w:rsid w:val="008F3CEC"/>
    <w:rsid w:val="008F5F33"/>
    <w:rsid w:val="008F756D"/>
    <w:rsid w:val="008F7843"/>
    <w:rsid w:val="008F7CFC"/>
    <w:rsid w:val="009006D6"/>
    <w:rsid w:val="00900F14"/>
    <w:rsid w:val="00901D92"/>
    <w:rsid w:val="0090531F"/>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1F29"/>
    <w:rsid w:val="00934842"/>
    <w:rsid w:val="00935438"/>
    <w:rsid w:val="009373FC"/>
    <w:rsid w:val="009412B0"/>
    <w:rsid w:val="009436FE"/>
    <w:rsid w:val="00945185"/>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77028"/>
    <w:rsid w:val="009772E8"/>
    <w:rsid w:val="00980545"/>
    <w:rsid w:val="0098146F"/>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5929"/>
    <w:rsid w:val="009B6468"/>
    <w:rsid w:val="009B7B92"/>
    <w:rsid w:val="009C0545"/>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F14"/>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846"/>
    <w:rsid w:val="00A90F75"/>
    <w:rsid w:val="00A91996"/>
    <w:rsid w:val="00A93790"/>
    <w:rsid w:val="00A93BA0"/>
    <w:rsid w:val="00A93F29"/>
    <w:rsid w:val="00A93F41"/>
    <w:rsid w:val="00A945C0"/>
    <w:rsid w:val="00A94BF8"/>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4BE7"/>
    <w:rsid w:val="00AB5FB6"/>
    <w:rsid w:val="00AB6D8A"/>
    <w:rsid w:val="00AB7C50"/>
    <w:rsid w:val="00AC1B51"/>
    <w:rsid w:val="00AC21FA"/>
    <w:rsid w:val="00AC3ED6"/>
    <w:rsid w:val="00AC47E9"/>
    <w:rsid w:val="00AC4C17"/>
    <w:rsid w:val="00AC64F8"/>
    <w:rsid w:val="00AD1DAA"/>
    <w:rsid w:val="00AD2891"/>
    <w:rsid w:val="00AD396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4009"/>
    <w:rsid w:val="00B66CFB"/>
    <w:rsid w:val="00B675A4"/>
    <w:rsid w:val="00B71E82"/>
    <w:rsid w:val="00B73C24"/>
    <w:rsid w:val="00B744C6"/>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5F70"/>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0C9E"/>
    <w:rsid w:val="00BF12F2"/>
    <w:rsid w:val="00BF2B6C"/>
    <w:rsid w:val="00BF37D2"/>
    <w:rsid w:val="00BF50BC"/>
    <w:rsid w:val="00BF5541"/>
    <w:rsid w:val="00BF7668"/>
    <w:rsid w:val="00C01481"/>
    <w:rsid w:val="00C022E3"/>
    <w:rsid w:val="00C05429"/>
    <w:rsid w:val="00C1001C"/>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7C3"/>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6D00"/>
    <w:rsid w:val="00C6706B"/>
    <w:rsid w:val="00C71052"/>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97915"/>
    <w:rsid w:val="00C97A17"/>
    <w:rsid w:val="00CA5E7D"/>
    <w:rsid w:val="00CA7D62"/>
    <w:rsid w:val="00CB07A8"/>
    <w:rsid w:val="00CB3DBA"/>
    <w:rsid w:val="00CB44DA"/>
    <w:rsid w:val="00CB6D74"/>
    <w:rsid w:val="00CC0492"/>
    <w:rsid w:val="00CC080E"/>
    <w:rsid w:val="00CC092E"/>
    <w:rsid w:val="00CC0B6A"/>
    <w:rsid w:val="00CC0E24"/>
    <w:rsid w:val="00CC16E6"/>
    <w:rsid w:val="00CC2126"/>
    <w:rsid w:val="00CC4E0C"/>
    <w:rsid w:val="00CD0517"/>
    <w:rsid w:val="00CD444E"/>
    <w:rsid w:val="00CD4A57"/>
    <w:rsid w:val="00CD4B78"/>
    <w:rsid w:val="00CD56EA"/>
    <w:rsid w:val="00CD588A"/>
    <w:rsid w:val="00CD6749"/>
    <w:rsid w:val="00CD7F3D"/>
    <w:rsid w:val="00CE22E5"/>
    <w:rsid w:val="00CE2A6F"/>
    <w:rsid w:val="00CE37A0"/>
    <w:rsid w:val="00CE53F1"/>
    <w:rsid w:val="00CE5552"/>
    <w:rsid w:val="00CE6172"/>
    <w:rsid w:val="00CE72F3"/>
    <w:rsid w:val="00CE7312"/>
    <w:rsid w:val="00CE7510"/>
    <w:rsid w:val="00CF0F27"/>
    <w:rsid w:val="00CF2B7D"/>
    <w:rsid w:val="00CF32F5"/>
    <w:rsid w:val="00CF37DB"/>
    <w:rsid w:val="00CF4531"/>
    <w:rsid w:val="00CF4889"/>
    <w:rsid w:val="00CF56D5"/>
    <w:rsid w:val="00CF574E"/>
    <w:rsid w:val="00D02ECD"/>
    <w:rsid w:val="00D04532"/>
    <w:rsid w:val="00D0525A"/>
    <w:rsid w:val="00D10247"/>
    <w:rsid w:val="00D127B6"/>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4CCA"/>
    <w:rsid w:val="00D45413"/>
    <w:rsid w:val="00D45EAA"/>
    <w:rsid w:val="00D467AF"/>
    <w:rsid w:val="00D47CEB"/>
    <w:rsid w:val="00D5021C"/>
    <w:rsid w:val="00D5130C"/>
    <w:rsid w:val="00D51585"/>
    <w:rsid w:val="00D518E0"/>
    <w:rsid w:val="00D53192"/>
    <w:rsid w:val="00D55657"/>
    <w:rsid w:val="00D55C8E"/>
    <w:rsid w:val="00D567C6"/>
    <w:rsid w:val="00D5717A"/>
    <w:rsid w:val="00D60646"/>
    <w:rsid w:val="00D621C2"/>
    <w:rsid w:val="00D62265"/>
    <w:rsid w:val="00D707F7"/>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61F6"/>
    <w:rsid w:val="00DC1055"/>
    <w:rsid w:val="00DC1D96"/>
    <w:rsid w:val="00DC3080"/>
    <w:rsid w:val="00DC50EF"/>
    <w:rsid w:val="00DC5477"/>
    <w:rsid w:val="00DC68C0"/>
    <w:rsid w:val="00DD0017"/>
    <w:rsid w:val="00DD3A09"/>
    <w:rsid w:val="00DD3D6C"/>
    <w:rsid w:val="00DD4BF8"/>
    <w:rsid w:val="00DD4CFA"/>
    <w:rsid w:val="00DD5EE5"/>
    <w:rsid w:val="00DD7A0E"/>
    <w:rsid w:val="00DE0405"/>
    <w:rsid w:val="00DE23DC"/>
    <w:rsid w:val="00DE4EF2"/>
    <w:rsid w:val="00DE511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7411"/>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2650"/>
    <w:rsid w:val="00EC4EBC"/>
    <w:rsid w:val="00EC6134"/>
    <w:rsid w:val="00EC698A"/>
    <w:rsid w:val="00EC6E93"/>
    <w:rsid w:val="00EC775C"/>
    <w:rsid w:val="00EC781B"/>
    <w:rsid w:val="00ED042E"/>
    <w:rsid w:val="00ED0A55"/>
    <w:rsid w:val="00ED0F1A"/>
    <w:rsid w:val="00ED2DDA"/>
    <w:rsid w:val="00ED4954"/>
    <w:rsid w:val="00ED5A43"/>
    <w:rsid w:val="00EE0943"/>
    <w:rsid w:val="00EE30DC"/>
    <w:rsid w:val="00EE316A"/>
    <w:rsid w:val="00EE33A2"/>
    <w:rsid w:val="00EE44A7"/>
    <w:rsid w:val="00EE5336"/>
    <w:rsid w:val="00EE6E0C"/>
    <w:rsid w:val="00EE773A"/>
    <w:rsid w:val="00EF10B2"/>
    <w:rsid w:val="00EF1B19"/>
    <w:rsid w:val="00EF2842"/>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0AB"/>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02A3"/>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32AA"/>
    <w:rsid w:val="00FA4347"/>
    <w:rsid w:val="00FA51A2"/>
    <w:rsid w:val="00FA578E"/>
    <w:rsid w:val="00FA5D70"/>
    <w:rsid w:val="00FA6461"/>
    <w:rsid w:val="00FA65C9"/>
    <w:rsid w:val="00FA6741"/>
    <w:rsid w:val="00FA745A"/>
    <w:rsid w:val="00FA7652"/>
    <w:rsid w:val="00FA7B88"/>
    <w:rsid w:val="00FB10AC"/>
    <w:rsid w:val="00FB1D68"/>
    <w:rsid w:val="00FB3E36"/>
    <w:rsid w:val="00FB5035"/>
    <w:rsid w:val="00FB54C9"/>
    <w:rsid w:val="00FB5775"/>
    <w:rsid w:val="00FB705D"/>
    <w:rsid w:val="00FB7A41"/>
    <w:rsid w:val="00FC135E"/>
    <w:rsid w:val="00FC249C"/>
    <w:rsid w:val="00FC2851"/>
    <w:rsid w:val="00FC32F7"/>
    <w:rsid w:val="00FC4DE1"/>
    <w:rsid w:val="00FC799D"/>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58EF"/>
    <w:rsid w:val="00FF6D69"/>
    <w:rsid w:val="01FFCD45"/>
    <w:rsid w:val="06052371"/>
    <w:rsid w:val="0D076F4F"/>
    <w:rsid w:val="13FF0BE1"/>
    <w:rsid w:val="16A03B95"/>
    <w:rsid w:val="16B7A36B"/>
    <w:rsid w:val="1A9E5904"/>
    <w:rsid w:val="1D63DA7F"/>
    <w:rsid w:val="1E6FD2B4"/>
    <w:rsid w:val="1FFFEF0F"/>
    <w:rsid w:val="2033E966"/>
    <w:rsid w:val="20C221C4"/>
    <w:rsid w:val="26E7272B"/>
    <w:rsid w:val="29020A31"/>
    <w:rsid w:val="2ADBE810"/>
    <w:rsid w:val="2CFBA951"/>
    <w:rsid w:val="2DFA53DC"/>
    <w:rsid w:val="2FDBA59E"/>
    <w:rsid w:val="300915B5"/>
    <w:rsid w:val="325E1964"/>
    <w:rsid w:val="338D0D17"/>
    <w:rsid w:val="33C23224"/>
    <w:rsid w:val="3599F263"/>
    <w:rsid w:val="375B900A"/>
    <w:rsid w:val="3841F605"/>
    <w:rsid w:val="3B68B28A"/>
    <w:rsid w:val="3BB377C4"/>
    <w:rsid w:val="3BC7872C"/>
    <w:rsid w:val="3C691481"/>
    <w:rsid w:val="3DB768DB"/>
    <w:rsid w:val="3EAF65E2"/>
    <w:rsid w:val="3EDDCAAE"/>
    <w:rsid w:val="3F9FA71E"/>
    <w:rsid w:val="3FFF7590"/>
    <w:rsid w:val="40D00244"/>
    <w:rsid w:val="426C40A1"/>
    <w:rsid w:val="429BE753"/>
    <w:rsid w:val="4439267C"/>
    <w:rsid w:val="4444B584"/>
    <w:rsid w:val="46131069"/>
    <w:rsid w:val="498375C6"/>
    <w:rsid w:val="4A7CC008"/>
    <w:rsid w:val="4AAEEA28"/>
    <w:rsid w:val="4CBADF64"/>
    <w:rsid w:val="4CC3DFD8"/>
    <w:rsid w:val="4CDDBD09"/>
    <w:rsid w:val="4D2A89DB"/>
    <w:rsid w:val="4D9AC2ED"/>
    <w:rsid w:val="4F898C3A"/>
    <w:rsid w:val="4FDE199E"/>
    <w:rsid w:val="4FF75FAF"/>
    <w:rsid w:val="5351CD3E"/>
    <w:rsid w:val="55835AB7"/>
    <w:rsid w:val="55FEAEA4"/>
    <w:rsid w:val="5C686CCC"/>
    <w:rsid w:val="5C77BD86"/>
    <w:rsid w:val="5DB7A80C"/>
    <w:rsid w:val="5DCA0185"/>
    <w:rsid w:val="5EFCD939"/>
    <w:rsid w:val="5F97267A"/>
    <w:rsid w:val="6079FE8C"/>
    <w:rsid w:val="63A864C3"/>
    <w:rsid w:val="63B34ED8"/>
    <w:rsid w:val="64248836"/>
    <w:rsid w:val="6493B025"/>
    <w:rsid w:val="6520C362"/>
    <w:rsid w:val="66F0B58D"/>
    <w:rsid w:val="66F6EE53"/>
    <w:rsid w:val="6786A242"/>
    <w:rsid w:val="67E7BDD1"/>
    <w:rsid w:val="687D32B1"/>
    <w:rsid w:val="68F5D1D2"/>
    <w:rsid w:val="68FABE39"/>
    <w:rsid w:val="6972D742"/>
    <w:rsid w:val="6CEC5797"/>
    <w:rsid w:val="6EC3B528"/>
    <w:rsid w:val="6F79D77E"/>
    <w:rsid w:val="6FFE81B6"/>
    <w:rsid w:val="71027C53"/>
    <w:rsid w:val="71820034"/>
    <w:rsid w:val="71DBD1E0"/>
    <w:rsid w:val="7226CC2A"/>
    <w:rsid w:val="72A62953"/>
    <w:rsid w:val="746A1977"/>
    <w:rsid w:val="757E281A"/>
    <w:rsid w:val="76FF822F"/>
    <w:rsid w:val="7870A896"/>
    <w:rsid w:val="79FF8586"/>
    <w:rsid w:val="7A8D5C20"/>
    <w:rsid w:val="7AC63147"/>
    <w:rsid w:val="7BCEEB2D"/>
    <w:rsid w:val="7C2AB7E5"/>
    <w:rsid w:val="7DDF66E5"/>
    <w:rsid w:val="7DFFE938"/>
    <w:rsid w:val="7EBFB200"/>
    <w:rsid w:val="7EEA1F2D"/>
    <w:rsid w:val="7EFE19B7"/>
    <w:rsid w:val="7FAABD32"/>
    <w:rsid w:val="7FB65AE0"/>
    <w:rsid w:val="7FD752EC"/>
    <w:rsid w:val="7FE315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830394"/>
  <w15:docId w15:val="{B8910FA6-0536-44C5-ADBB-5E548E2F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uiPriority w:val="99"/>
    <w:semiHidden/>
    <w:qFormat/>
    <w:rPr>
      <w:rFonts w:ascii="Tahoma" w:hAnsi="Tahoma" w:cs="Tahoma"/>
      <w:sz w:val="16"/>
      <w:szCs w:val="16"/>
    </w:rPr>
  </w:style>
  <w:style w:type="paragraph" w:styleId="BlockText">
    <w:name w:val="Block Text"/>
    <w:basedOn w:val="Normal"/>
    <w:qFormat/>
    <w:pPr>
      <w:spacing w:after="120"/>
      <w:ind w:left="1440" w:right="1440"/>
    </w:pPr>
  </w:style>
  <w:style w:type="paragraph" w:styleId="BodyText">
    <w:name w:val="Body Text"/>
    <w:basedOn w:val="Normal"/>
    <w:link w:val="BodyTextChar"/>
    <w:qFormat/>
    <w:pPr>
      <w:spacing w:after="120"/>
    </w:p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spacing w:after="120"/>
    </w:pPr>
    <w:rPr>
      <w:sz w:val="16"/>
      <w:szCs w:val="16"/>
    </w:rPr>
  </w:style>
  <w:style w:type="paragraph" w:styleId="BodyTextFirstIndent">
    <w:name w:val="Body Text First Indent"/>
    <w:basedOn w:val="BodyText"/>
    <w:link w:val="BodyTextFirstIndentChar"/>
    <w:qFormat/>
    <w:pPr>
      <w:ind w:firstLine="210"/>
    </w:pPr>
  </w:style>
  <w:style w:type="paragraph" w:styleId="BodyTextIndent">
    <w:name w:val="Body Text Indent"/>
    <w:basedOn w:val="Normal"/>
    <w:link w:val="BodyTextIndentChar"/>
    <w:qFormat/>
    <w:pPr>
      <w:spacing w:after="120"/>
      <w:ind w:left="283"/>
    </w:pPr>
  </w:style>
  <w:style w:type="paragraph" w:styleId="BodyTextFirstIndent2">
    <w:name w:val="Body Text First Indent 2"/>
    <w:basedOn w:val="BodyTextIndent"/>
    <w:link w:val="BodyTextFirstIndent2Char"/>
    <w:qFormat/>
    <w:pPr>
      <w:ind w:firstLine="210"/>
    </w:pPr>
  </w:style>
  <w:style w:type="paragraph" w:styleId="BodyTextIndent2">
    <w:name w:val="Body Text Indent 2"/>
    <w:basedOn w:val="Normal"/>
    <w:link w:val="BodyTextIndent2Char"/>
    <w:qFormat/>
    <w:pPr>
      <w:spacing w:after="120" w:line="480" w:lineRule="auto"/>
      <w:ind w:left="283"/>
    </w:pPr>
  </w:style>
  <w:style w:type="paragraph" w:styleId="BodyTextIndent3">
    <w:name w:val="Body Text Indent 3"/>
    <w:basedOn w:val="Normal"/>
    <w:link w:val="BodyTextIndent3Char"/>
    <w:qFormat/>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qFormat/>
    <w:pPr>
      <w:ind w:left="4252"/>
    </w:p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style>
  <w:style w:type="paragraph" w:styleId="DocumentMap">
    <w:name w:val="Document Map"/>
    <w:basedOn w:val="Normal"/>
    <w:link w:val="DocumentMapChar"/>
    <w:qFormat/>
    <w:rPr>
      <w:rFonts w:ascii="Segoe UI" w:hAnsi="Segoe UI" w:cs="Segoe UI"/>
      <w:sz w:val="16"/>
      <w:szCs w:val="16"/>
    </w:rPr>
  </w:style>
  <w:style w:type="paragraph" w:styleId="E-mailSignature">
    <w:name w:val="E-mail Signature"/>
    <w:basedOn w:val="Normal"/>
    <w:link w:val="E-mailSignatureChar"/>
    <w:qFormat/>
  </w:style>
  <w:style w:type="paragraph" w:styleId="EndnoteText">
    <w:name w:val="endnote text"/>
    <w:basedOn w:val="Normal"/>
    <w:link w:val="EndnoteTextChar"/>
    <w:qFormat/>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Pr>
      <w:rFonts w:ascii="Calibri Light" w:eastAsia="Times New Roman" w:hAnsi="Calibri Light"/>
    </w:rPr>
  </w:style>
  <w:style w:type="character" w:styleId="FollowedHyperlink">
    <w:name w:val="FollowedHyperlink"/>
    <w:qFormat/>
    <w:rPr>
      <w:color w:val="800080"/>
      <w:u w:val="single"/>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qFormat/>
    <w:rPr>
      <w:i/>
      <w:iCs/>
    </w:rPr>
  </w:style>
  <w:style w:type="paragraph" w:styleId="HTMLPreformatted">
    <w:name w:val="HTML Preformatted"/>
    <w:basedOn w:val="Normal"/>
    <w:link w:val="HTMLPreformattedChar"/>
    <w:qFormat/>
    <w:rPr>
      <w:rFonts w:ascii="Courier New" w:hAnsi="Courier New" w:cs="Courier New"/>
    </w:rPr>
  </w:style>
  <w:style w:type="character" w:styleId="Hyperlink">
    <w:name w:val="Hyperlink"/>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qFormat/>
    <w:pPr>
      <w:ind w:left="600" w:hanging="200"/>
    </w:pPr>
  </w:style>
  <w:style w:type="paragraph" w:styleId="Index4">
    <w:name w:val="index 4"/>
    <w:basedOn w:val="Normal"/>
    <w:next w:val="Normal"/>
    <w:qFormat/>
    <w:pPr>
      <w:ind w:left="800" w:hanging="200"/>
    </w:pPr>
  </w:style>
  <w:style w:type="paragraph" w:styleId="Index5">
    <w:name w:val="index 5"/>
    <w:basedOn w:val="Normal"/>
    <w:next w:val="Normal"/>
    <w:qFormat/>
    <w:pPr>
      <w:ind w:left="1000" w:hanging="200"/>
    </w:pPr>
  </w:style>
  <w:style w:type="paragraph" w:styleId="Index6">
    <w:name w:val="index 6"/>
    <w:basedOn w:val="Normal"/>
    <w:next w:val="Normal"/>
    <w:qFormat/>
    <w:pPr>
      <w:ind w:left="1200" w:hanging="200"/>
    </w:pPr>
  </w:style>
  <w:style w:type="paragraph" w:styleId="Index7">
    <w:name w:val="index 7"/>
    <w:basedOn w:val="Normal"/>
    <w:next w:val="Normal"/>
    <w:qFormat/>
    <w:pPr>
      <w:ind w:left="1400" w:hanging="200"/>
    </w:pPr>
  </w:style>
  <w:style w:type="paragraph" w:styleId="Index8">
    <w:name w:val="index 8"/>
    <w:basedOn w:val="Normal"/>
    <w:next w:val="Normal"/>
    <w:qFormat/>
    <w:pPr>
      <w:ind w:left="1600" w:hanging="200"/>
    </w:pPr>
  </w:style>
  <w:style w:type="paragraph" w:styleId="Index9">
    <w:name w:val="index 9"/>
    <w:basedOn w:val="Normal"/>
    <w:next w:val="Normal"/>
    <w:qFormat/>
    <w:pPr>
      <w:ind w:left="1800" w:hanging="200"/>
    </w:pPr>
  </w:style>
  <w:style w:type="paragraph" w:styleId="IndexHeading">
    <w:name w:val="index heading"/>
    <w:basedOn w:val="Normal"/>
    <w:next w:val="Index1"/>
    <w:qFormat/>
    <w:rPr>
      <w:rFonts w:ascii="Calibri Light" w:eastAsia="Times New Roman" w:hAnsi="Calibri Light"/>
      <w:b/>
      <w:bCs/>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Continue3">
    <w:name w:val="List Continue 3"/>
    <w:basedOn w:val="Normal"/>
    <w:qFormat/>
    <w:pPr>
      <w:spacing w:after="120"/>
      <w:ind w:left="849"/>
      <w:contextualSpacing/>
    </w:pPr>
  </w:style>
  <w:style w:type="paragraph" w:styleId="ListContinue4">
    <w:name w:val="List Continue 4"/>
    <w:basedOn w:val="Normal"/>
    <w:qFormat/>
    <w:pPr>
      <w:spacing w:after="120"/>
      <w:ind w:left="1132"/>
      <w:contextualSpacing/>
    </w:pPr>
  </w:style>
  <w:style w:type="paragraph" w:styleId="ListContinue5">
    <w:name w:val="List Continue 5"/>
    <w:basedOn w:val="Normal"/>
    <w:qFormat/>
    <w:pPr>
      <w:spacing w:after="120"/>
      <w:ind w:left="1415"/>
      <w:contextualSpacing/>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qFormat/>
    <w:pPr>
      <w:numPr>
        <w:numId w:val="1"/>
      </w:numPr>
      <w:contextualSpacing/>
    </w:pPr>
  </w:style>
  <w:style w:type="paragraph" w:styleId="ListNumber4">
    <w:name w:val="List Number 4"/>
    <w:basedOn w:val="Normal"/>
    <w:qFormat/>
    <w:pPr>
      <w:numPr>
        <w:numId w:val="2"/>
      </w:numPr>
      <w:contextualSpacing/>
    </w:pPr>
  </w:style>
  <w:style w:type="paragraph" w:styleId="ListNumber5">
    <w:name w:val="List Number 5"/>
    <w:basedOn w:val="Normal"/>
    <w:qFormat/>
    <w:pPr>
      <w:numPr>
        <w:numId w:val="3"/>
      </w:numPr>
      <w:contextualSpacing/>
    </w:p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qFormat/>
    <w:rPr>
      <w:sz w:val="24"/>
      <w:szCs w:val="24"/>
    </w:rPr>
  </w:style>
  <w:style w:type="paragraph" w:styleId="NormalIndent">
    <w:name w:val="Normal Indent"/>
    <w:basedOn w:val="Normal"/>
    <w:qFormat/>
    <w:pPr>
      <w:ind w:left="720"/>
    </w:pPr>
  </w:style>
  <w:style w:type="paragraph" w:styleId="NoteHeading">
    <w:name w:val="Note Heading"/>
    <w:basedOn w:val="Normal"/>
    <w:next w:val="Normal"/>
    <w:link w:val="NoteHeadingChar"/>
    <w:qFormat/>
  </w:style>
  <w:style w:type="paragraph" w:styleId="PlainText">
    <w:name w:val="Plain Text"/>
    <w:basedOn w:val="Normal"/>
    <w:link w:val="PlainTextChar"/>
    <w:qFormat/>
    <w:rPr>
      <w:rFonts w:ascii="Courier New" w:hAnsi="Courier New" w:cs="Courier New"/>
    </w:rPr>
  </w:style>
  <w:style w:type="paragraph" w:styleId="Salutation">
    <w:name w:val="Salutation"/>
    <w:basedOn w:val="Normal"/>
    <w:next w:val="Normal"/>
    <w:link w:val="SalutationChar"/>
    <w:qFormat/>
  </w:style>
  <w:style w:type="paragraph" w:styleId="Signature">
    <w:name w:val="Signature"/>
    <w:basedOn w:val="Normal"/>
    <w:link w:val="SignatureChar"/>
    <w:qFormat/>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qFormat/>
    <w:pPr>
      <w:ind w:left="200" w:hanging="200"/>
    </w:pPr>
  </w:style>
  <w:style w:type="paragraph" w:styleId="TableofFigures">
    <w:name w:val="table of figures"/>
    <w:basedOn w:val="Normal"/>
    <w:next w:val="Normal"/>
    <w:qFormat/>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eop">
    <w:name w:val="eop"/>
    <w:basedOn w:val="DefaultParagraphFont"/>
    <w:qFormat/>
  </w:style>
  <w:style w:type="character" w:customStyle="1" w:styleId="advancedproofingissuezoomed">
    <w:name w:val="advancedproofingissuezoomed"/>
    <w:basedOn w:val="DefaultParagraphFont"/>
    <w:qFormat/>
  </w:style>
  <w:style w:type="character" w:customStyle="1" w:styleId="bcx8">
    <w:name w:val="bcx8"/>
    <w:basedOn w:val="DefaultParagraphFont"/>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Revision1">
    <w:name w:val="Revision1"/>
    <w:hidden/>
    <w:uiPriority w:val="99"/>
    <w:semiHidden/>
    <w:qFormat/>
    <w:rPr>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qFormat/>
    <w:rPr>
      <w:rFonts w:ascii="Arial" w:eastAsia="Times New Roman" w:hAnsi="Arial"/>
      <w:spacing w:val="2"/>
      <w:lang w:val="en-US" w:eastAsia="en-US"/>
    </w:rPr>
  </w:style>
  <w:style w:type="paragraph" w:customStyle="1" w:styleId="Revision2">
    <w:name w:val="Revision2"/>
    <w:hidden/>
    <w:uiPriority w:val="99"/>
    <w:unhideWhenUsed/>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1115</Words>
  <Characters>6143</Characters>
  <Application>Microsoft Office Word</Application>
  <DocSecurity>0</DocSecurity>
  <Lines>51</Lines>
  <Paragraphs>14</Paragraphs>
  <ScaleCrop>false</ScaleCrop>
  <Company>3GPP Support Team</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Anusuya B</cp:lastModifiedBy>
  <cp:revision>3</cp:revision>
  <cp:lastPrinted>1900-01-03T02:00:00Z</cp:lastPrinted>
  <dcterms:created xsi:type="dcterms:W3CDTF">2025-08-14T18:13:00Z</dcterms:created>
  <dcterms:modified xsi:type="dcterms:W3CDTF">2025-08-14T13:52:00Z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0e6d7872-dfb0-44e2-bb1e-53ce9f9cbfce</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